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F302B" w14:textId="4EDDA214" w:rsidR="00FD38A7" w:rsidRDefault="00FD38A7" w:rsidP="00FC22E0">
      <w:pPr>
        <w:jc w:val="both"/>
        <w:rPr>
          <w:b/>
          <w:bCs/>
          <w:sz w:val="22"/>
          <w:szCs w:val="22"/>
        </w:rPr>
      </w:pP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 wp14:anchorId="030B6938" wp14:editId="279FB4D4">
            <wp:simplePos x="0" y="0"/>
            <wp:positionH relativeFrom="column">
              <wp:posOffset>-571500</wp:posOffset>
            </wp:positionH>
            <wp:positionV relativeFrom="paragraph">
              <wp:posOffset>-571500</wp:posOffset>
            </wp:positionV>
            <wp:extent cx="3422650" cy="1087755"/>
            <wp:effectExtent l="0" t="0" r="6350" b="4445"/>
            <wp:wrapTight wrapText="bothSides">
              <wp:wrapPolygon edited="0">
                <wp:start x="0" y="0"/>
                <wp:lineTo x="0" y="21184"/>
                <wp:lineTo x="21480" y="21184"/>
                <wp:lineTo x="21480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ATP Logo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2650" cy="10877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5B79E64" w14:textId="77777777" w:rsidR="00FD38A7" w:rsidRDefault="00FD38A7" w:rsidP="00FC22E0">
      <w:pPr>
        <w:jc w:val="both"/>
        <w:rPr>
          <w:b/>
          <w:bCs/>
          <w:sz w:val="22"/>
          <w:szCs w:val="22"/>
        </w:rPr>
      </w:pPr>
    </w:p>
    <w:p w14:paraId="104421B8" w14:textId="77777777" w:rsidR="00FD38A7" w:rsidRDefault="00FD38A7" w:rsidP="00FC22E0">
      <w:pPr>
        <w:jc w:val="both"/>
        <w:rPr>
          <w:b/>
          <w:bCs/>
          <w:sz w:val="22"/>
          <w:szCs w:val="22"/>
        </w:rPr>
      </w:pPr>
    </w:p>
    <w:p w14:paraId="20CE5CF2" w14:textId="77777777" w:rsidR="00FD38A7" w:rsidRDefault="00FD38A7" w:rsidP="00FC22E0">
      <w:pPr>
        <w:jc w:val="both"/>
        <w:rPr>
          <w:b/>
          <w:bCs/>
          <w:sz w:val="22"/>
          <w:szCs w:val="22"/>
        </w:rPr>
      </w:pPr>
    </w:p>
    <w:p w14:paraId="483C0C1B" w14:textId="77777777" w:rsidR="008435D0" w:rsidRDefault="008435D0" w:rsidP="00FC22E0">
      <w:pPr>
        <w:jc w:val="both"/>
        <w:rPr>
          <w:b/>
          <w:bCs/>
          <w:sz w:val="22"/>
          <w:szCs w:val="22"/>
        </w:rPr>
      </w:pPr>
    </w:p>
    <w:p w14:paraId="737EC102" w14:textId="77777777" w:rsidR="008435D0" w:rsidRDefault="008435D0" w:rsidP="00FC22E0">
      <w:pPr>
        <w:jc w:val="both"/>
        <w:rPr>
          <w:b/>
          <w:bCs/>
          <w:sz w:val="22"/>
          <w:szCs w:val="22"/>
        </w:rPr>
      </w:pPr>
    </w:p>
    <w:p w14:paraId="26C909D1" w14:textId="77777777" w:rsidR="008435D0" w:rsidRDefault="008435D0" w:rsidP="00FC22E0">
      <w:pPr>
        <w:jc w:val="both"/>
        <w:rPr>
          <w:b/>
          <w:bCs/>
          <w:sz w:val="22"/>
          <w:szCs w:val="22"/>
        </w:rPr>
      </w:pPr>
    </w:p>
    <w:p w14:paraId="0B4B82A5" w14:textId="14390F4B" w:rsidR="003B7946" w:rsidRPr="003B7946" w:rsidRDefault="003B7946" w:rsidP="00FC22E0">
      <w:pPr>
        <w:jc w:val="both"/>
        <w:rPr>
          <w:b/>
          <w:bCs/>
          <w:sz w:val="22"/>
          <w:szCs w:val="22"/>
        </w:rPr>
      </w:pPr>
      <w:r w:rsidRPr="003B7946">
        <w:rPr>
          <w:b/>
          <w:bCs/>
          <w:sz w:val="22"/>
          <w:szCs w:val="22"/>
        </w:rPr>
        <w:t>TRACC Programme</w:t>
      </w:r>
      <w:r w:rsidR="004555C8">
        <w:rPr>
          <w:b/>
          <w:bCs/>
          <w:sz w:val="22"/>
          <w:szCs w:val="22"/>
        </w:rPr>
        <w:t xml:space="preserve"> Project Pro Forma</w:t>
      </w:r>
    </w:p>
    <w:p w14:paraId="6D4CE3CF" w14:textId="77777777" w:rsidR="003B7946" w:rsidRDefault="003B7946" w:rsidP="003B7946">
      <w:pPr>
        <w:jc w:val="both"/>
        <w:rPr>
          <w:rFonts w:ascii="Calibri" w:eastAsia="Times New Roman" w:hAnsi="Calibri" w:cs="FranklinGothic-Heavy"/>
          <w:sz w:val="22"/>
          <w:szCs w:val="22"/>
          <w:lang w:eastAsia="en-GB"/>
        </w:rPr>
      </w:pPr>
    </w:p>
    <w:p w14:paraId="3A8D03D4" w14:textId="6A127261" w:rsidR="00B402B9" w:rsidRPr="00A61817" w:rsidRDefault="00F071A1" w:rsidP="00FC22E0">
      <w:pPr>
        <w:jc w:val="both"/>
        <w:rPr>
          <w:rFonts w:ascii="Calibri" w:eastAsia="Times New Roman" w:hAnsi="Calibri" w:cs="FranklinGothic-Heavy"/>
          <w:sz w:val="22"/>
          <w:szCs w:val="22"/>
          <w:lang w:eastAsia="en-GB"/>
        </w:rPr>
      </w:pP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TRACC (to Train and Retain Academic Cancer Clinicians) is a joint </w:t>
      </w:r>
      <w:r w:rsidR="003B7946"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Glasgow/Edinburgh </w:t>
      </w:r>
      <w:r w:rsidR="004555C8"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programme 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funded by C</w:t>
      </w:r>
      <w:r w:rsidR="003B7946"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ancer Research UK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.</w:t>
      </w:r>
      <w:r w:rsidR="004555C8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</w:t>
      </w:r>
      <w:r w:rsid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The </w:t>
      </w:r>
      <w:r w:rsidR="003B7946" w:rsidRPr="003B7946">
        <w:rPr>
          <w:rFonts w:ascii="Calibri" w:eastAsia="Times New Roman" w:hAnsi="Calibri" w:cs="FranklinGothic-Heavy"/>
          <w:b/>
          <w:sz w:val="22"/>
          <w:szCs w:val="22"/>
          <w:lang w:eastAsia="en-GB"/>
        </w:rPr>
        <w:t>MB-PhD</w:t>
      </w:r>
      <w:r w:rsid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strand of the programme</w:t>
      </w:r>
      <w:r w:rsidR="003B7946"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is an </w:t>
      </w:r>
      <w:r w:rsidR="003B7946" w:rsidRPr="003B7946">
        <w:rPr>
          <w:bCs/>
          <w:sz w:val="22"/>
          <w:szCs w:val="22"/>
        </w:rPr>
        <w:t>o</w:t>
      </w:r>
      <w:r w:rsidR="004555C8" w:rsidRPr="003B7946">
        <w:rPr>
          <w:bCs/>
          <w:sz w:val="22"/>
          <w:szCs w:val="22"/>
        </w:rPr>
        <w:t>pportunity</w:t>
      </w:r>
      <w:r w:rsidR="003B7946">
        <w:rPr>
          <w:bCs/>
          <w:sz w:val="22"/>
          <w:szCs w:val="22"/>
        </w:rPr>
        <w:t xml:space="preserve"> for medical students from either University </w:t>
      </w:r>
      <w:r w:rsidR="004555C8" w:rsidRPr="003B7946">
        <w:rPr>
          <w:bCs/>
          <w:sz w:val="22"/>
          <w:szCs w:val="22"/>
        </w:rPr>
        <w:t xml:space="preserve">to undertake a </w:t>
      </w:r>
      <w:r w:rsidR="004555C8" w:rsidRPr="003B7946">
        <w:rPr>
          <w:b/>
          <w:bCs/>
          <w:sz w:val="22"/>
          <w:szCs w:val="22"/>
        </w:rPr>
        <w:t>3</w:t>
      </w:r>
      <w:r w:rsidR="003B7946" w:rsidRPr="003B7946">
        <w:rPr>
          <w:b/>
          <w:bCs/>
          <w:sz w:val="22"/>
          <w:szCs w:val="22"/>
        </w:rPr>
        <w:t>-</w:t>
      </w:r>
      <w:r w:rsidR="004555C8" w:rsidRPr="003B7946">
        <w:rPr>
          <w:b/>
          <w:bCs/>
          <w:sz w:val="22"/>
          <w:szCs w:val="22"/>
        </w:rPr>
        <w:t xml:space="preserve">year </w:t>
      </w:r>
      <w:r w:rsidR="004555C8" w:rsidRPr="003B7946">
        <w:rPr>
          <w:bCs/>
          <w:sz w:val="22"/>
          <w:szCs w:val="22"/>
        </w:rPr>
        <w:t>PhD after the</w:t>
      </w:r>
      <w:r w:rsidR="003B7946">
        <w:rPr>
          <w:bCs/>
          <w:sz w:val="22"/>
          <w:szCs w:val="22"/>
        </w:rPr>
        <w:t>ir</w:t>
      </w:r>
      <w:r w:rsidR="004555C8" w:rsidRPr="003B7946">
        <w:rPr>
          <w:bCs/>
          <w:sz w:val="22"/>
          <w:szCs w:val="22"/>
        </w:rPr>
        <w:t xml:space="preserve"> BSc year in </w:t>
      </w:r>
      <w:r w:rsidR="004555C8" w:rsidRPr="003B7946">
        <w:rPr>
          <w:b/>
          <w:bCs/>
          <w:sz w:val="22"/>
          <w:szCs w:val="22"/>
        </w:rPr>
        <w:t>any discipline relevant to cancer research</w:t>
      </w:r>
      <w:r w:rsidR="003B7946">
        <w:rPr>
          <w:bCs/>
          <w:sz w:val="22"/>
          <w:szCs w:val="22"/>
        </w:rPr>
        <w:t>. St</w:t>
      </w:r>
      <w:r w:rsidR="004555C8">
        <w:rPr>
          <w:bCs/>
          <w:sz w:val="22"/>
          <w:szCs w:val="22"/>
        </w:rPr>
        <w:t>udents</w:t>
      </w:r>
      <w:r w:rsidR="003B7946">
        <w:rPr>
          <w:bCs/>
          <w:sz w:val="22"/>
          <w:szCs w:val="22"/>
        </w:rPr>
        <w:t xml:space="preserve"> are provided with </w:t>
      </w:r>
      <w:r w:rsidR="004555C8">
        <w:rPr>
          <w:bCs/>
          <w:sz w:val="22"/>
          <w:szCs w:val="22"/>
        </w:rPr>
        <w:t>c</w:t>
      </w:r>
      <w:r w:rsidR="004555C8" w:rsidRPr="003B7946">
        <w:rPr>
          <w:bCs/>
          <w:sz w:val="22"/>
          <w:szCs w:val="22"/>
        </w:rPr>
        <w:t xml:space="preserve">lose mentoring and support </w:t>
      </w:r>
      <w:r w:rsidR="004555C8">
        <w:rPr>
          <w:bCs/>
          <w:sz w:val="22"/>
          <w:szCs w:val="22"/>
        </w:rPr>
        <w:t>to</w:t>
      </w:r>
      <w:r w:rsidR="004555C8" w:rsidRPr="003B7946">
        <w:rPr>
          <w:bCs/>
          <w:sz w:val="22"/>
          <w:szCs w:val="22"/>
        </w:rPr>
        <w:t xml:space="preserve"> find the project that </w:t>
      </w:r>
      <w:r w:rsidR="004555C8">
        <w:rPr>
          <w:bCs/>
          <w:sz w:val="22"/>
          <w:szCs w:val="22"/>
        </w:rPr>
        <w:t xml:space="preserve">best </w:t>
      </w:r>
      <w:r w:rsidR="004555C8" w:rsidRPr="003B7946">
        <w:rPr>
          <w:bCs/>
          <w:sz w:val="22"/>
          <w:szCs w:val="22"/>
        </w:rPr>
        <w:t xml:space="preserve">fits </w:t>
      </w:r>
      <w:r w:rsidR="004555C8">
        <w:rPr>
          <w:bCs/>
          <w:sz w:val="22"/>
          <w:szCs w:val="22"/>
        </w:rPr>
        <w:t>their</w:t>
      </w:r>
      <w:r w:rsidR="004555C8" w:rsidRPr="003B7946">
        <w:rPr>
          <w:bCs/>
          <w:sz w:val="22"/>
          <w:szCs w:val="22"/>
        </w:rPr>
        <w:t xml:space="preserve"> interests across Edinburgh and Glasgow</w:t>
      </w:r>
      <w:r w:rsidR="004555C8">
        <w:rPr>
          <w:bCs/>
          <w:sz w:val="22"/>
          <w:szCs w:val="22"/>
        </w:rPr>
        <w:t>.</w:t>
      </w:r>
      <w:r w:rsidR="00A61817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</w:t>
      </w:r>
      <w:r w:rsidR="004555C8">
        <w:rPr>
          <w:bCs/>
          <w:sz w:val="22"/>
          <w:szCs w:val="22"/>
        </w:rPr>
        <w:t>Your</w:t>
      </w:r>
      <w:r w:rsidR="00C91D53" w:rsidRPr="003B7946">
        <w:rPr>
          <w:bCs/>
          <w:sz w:val="22"/>
          <w:szCs w:val="22"/>
        </w:rPr>
        <w:t xml:space="preserve"> </w:t>
      </w:r>
      <w:r w:rsidR="003B7946" w:rsidRPr="003B7946">
        <w:rPr>
          <w:bCs/>
          <w:sz w:val="22"/>
          <w:szCs w:val="22"/>
        </w:rPr>
        <w:t xml:space="preserve">MB-PhD </w:t>
      </w:r>
      <w:r w:rsidR="00C91D53" w:rsidRPr="003B7946">
        <w:rPr>
          <w:bCs/>
          <w:sz w:val="22"/>
          <w:szCs w:val="22"/>
        </w:rPr>
        <w:t>project</w:t>
      </w:r>
      <w:r w:rsidR="004555C8">
        <w:rPr>
          <w:bCs/>
          <w:sz w:val="22"/>
          <w:szCs w:val="22"/>
        </w:rPr>
        <w:t xml:space="preserve"> proposal</w:t>
      </w:r>
      <w:r w:rsidR="00C91D53" w:rsidRPr="003B7946">
        <w:rPr>
          <w:bCs/>
          <w:sz w:val="22"/>
          <w:szCs w:val="22"/>
        </w:rPr>
        <w:t xml:space="preserve"> </w:t>
      </w:r>
      <w:r w:rsidR="00B402B9" w:rsidRPr="003B7946">
        <w:rPr>
          <w:bCs/>
          <w:sz w:val="22"/>
          <w:szCs w:val="22"/>
        </w:rPr>
        <w:t>should be</w:t>
      </w:r>
      <w:r w:rsidR="00C91D53" w:rsidRPr="003B7946">
        <w:rPr>
          <w:bCs/>
          <w:sz w:val="22"/>
          <w:szCs w:val="22"/>
        </w:rPr>
        <w:t xml:space="preserve"> suitable for </w:t>
      </w:r>
      <w:r w:rsidR="00B402B9" w:rsidRPr="003B7946">
        <w:rPr>
          <w:bCs/>
          <w:sz w:val="22"/>
          <w:szCs w:val="22"/>
        </w:rPr>
        <w:t>a 2</w:t>
      </w:r>
      <w:r w:rsidR="00B402B9" w:rsidRPr="003B7946">
        <w:rPr>
          <w:bCs/>
          <w:sz w:val="22"/>
          <w:szCs w:val="22"/>
          <w:vertAlign w:val="superscript"/>
        </w:rPr>
        <w:t>nd</w:t>
      </w:r>
      <w:r w:rsidR="00B402B9" w:rsidRPr="003B7946">
        <w:rPr>
          <w:bCs/>
          <w:sz w:val="22"/>
          <w:szCs w:val="22"/>
        </w:rPr>
        <w:t xml:space="preserve"> or 3</w:t>
      </w:r>
      <w:r w:rsidR="00B402B9" w:rsidRPr="003B7946">
        <w:rPr>
          <w:bCs/>
          <w:sz w:val="22"/>
          <w:szCs w:val="22"/>
          <w:vertAlign w:val="superscript"/>
        </w:rPr>
        <w:t>rd</w:t>
      </w:r>
      <w:r w:rsidR="00B402B9" w:rsidRPr="003B7946">
        <w:rPr>
          <w:bCs/>
          <w:sz w:val="22"/>
          <w:szCs w:val="22"/>
        </w:rPr>
        <w:t xml:space="preserve"> year medical student undertaking a 3-year intercalated PhD (having previous completed a 1-year intercalated BSc</w:t>
      </w:r>
      <w:proofErr w:type="gramStart"/>
      <w:r w:rsidR="00B402B9" w:rsidRPr="003B7946">
        <w:rPr>
          <w:bCs/>
          <w:sz w:val="22"/>
          <w:szCs w:val="22"/>
        </w:rPr>
        <w:t>).</w:t>
      </w:r>
      <w:r w:rsidR="00A61817" w:rsidRPr="00A61817">
        <w:rPr>
          <w:bCs/>
          <w:sz w:val="22"/>
          <w:szCs w:val="22"/>
        </w:rPr>
        <w:t>.</w:t>
      </w:r>
      <w:proofErr w:type="gramEnd"/>
    </w:p>
    <w:p w14:paraId="6E561C88" w14:textId="2F0FA2F2" w:rsidR="00C91D53" w:rsidRDefault="00C91D53" w:rsidP="00FC22E0">
      <w:pPr>
        <w:jc w:val="both"/>
        <w:rPr>
          <w:b/>
          <w:bCs/>
          <w:sz w:val="22"/>
          <w:szCs w:val="22"/>
        </w:rPr>
      </w:pPr>
    </w:p>
    <w:p w14:paraId="702183E5" w14:textId="63502A05" w:rsidR="00A40DCB" w:rsidRPr="00FD38A7" w:rsidRDefault="00830F86" w:rsidP="00FC22E0">
      <w:pPr>
        <w:jc w:val="both"/>
        <w:rPr>
          <w:b/>
          <w:bCs/>
          <w:sz w:val="22"/>
          <w:szCs w:val="22"/>
        </w:rPr>
      </w:pPr>
      <w:r w:rsidRPr="003B7946">
        <w:rPr>
          <w:rFonts w:ascii="Calibri" w:eastAsia="Times New Roman" w:hAnsi="Calibri" w:cs="FranklinGothic-Heavy"/>
          <w:b/>
          <w:sz w:val="22"/>
          <w:szCs w:val="22"/>
          <w:lang w:eastAsia="en-GB"/>
        </w:rPr>
        <w:t>MB-</w:t>
      </w:r>
      <w:proofErr w:type="gramStart"/>
      <w:r w:rsidRPr="003B7946">
        <w:rPr>
          <w:rFonts w:ascii="Calibri" w:eastAsia="Times New Roman" w:hAnsi="Calibri" w:cs="FranklinGothic-Heavy"/>
          <w:b/>
          <w:sz w:val="22"/>
          <w:szCs w:val="22"/>
          <w:lang w:eastAsia="en-GB"/>
        </w:rPr>
        <w:t>PhD</w:t>
      </w:r>
      <w:r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 </w:t>
      </w:r>
      <w:r w:rsidR="00A40DCB" w:rsidRPr="00FD38A7">
        <w:rPr>
          <w:b/>
          <w:bCs/>
          <w:sz w:val="22"/>
          <w:szCs w:val="22"/>
        </w:rPr>
        <w:t>Project</w:t>
      </w:r>
      <w:proofErr w:type="gramEnd"/>
      <w:r w:rsidR="00A40DCB" w:rsidRPr="00FD38A7">
        <w:rPr>
          <w:b/>
          <w:bCs/>
          <w:sz w:val="22"/>
          <w:szCs w:val="22"/>
        </w:rPr>
        <w:t xml:space="preserve"> </w:t>
      </w:r>
      <w:r w:rsidR="00806088">
        <w:rPr>
          <w:b/>
          <w:bCs/>
          <w:sz w:val="22"/>
          <w:szCs w:val="22"/>
        </w:rPr>
        <w:t>t</w:t>
      </w:r>
      <w:r w:rsidR="00A40DCB" w:rsidRPr="00FD38A7">
        <w:rPr>
          <w:b/>
          <w:bCs/>
          <w:sz w:val="22"/>
          <w:szCs w:val="22"/>
        </w:rPr>
        <w:t>itle:</w:t>
      </w:r>
      <w:r w:rsidR="002A7313" w:rsidRPr="00FD38A7">
        <w:rPr>
          <w:b/>
          <w:bCs/>
          <w:sz w:val="22"/>
          <w:szCs w:val="22"/>
        </w:rPr>
        <w:t xml:space="preserve"> </w:t>
      </w:r>
      <w:r w:rsidR="00C1109B">
        <w:rPr>
          <w:b/>
          <w:bCs/>
          <w:sz w:val="22"/>
          <w:szCs w:val="22"/>
        </w:rPr>
        <w:t>Extrachromosomal DNA (</w:t>
      </w:r>
      <w:proofErr w:type="spellStart"/>
      <w:r w:rsidR="00C1109B">
        <w:rPr>
          <w:b/>
          <w:bCs/>
          <w:sz w:val="22"/>
          <w:szCs w:val="22"/>
        </w:rPr>
        <w:t>ecDNA</w:t>
      </w:r>
      <w:proofErr w:type="spellEnd"/>
      <w:r w:rsidR="00C1109B">
        <w:rPr>
          <w:b/>
          <w:bCs/>
          <w:sz w:val="22"/>
          <w:szCs w:val="22"/>
        </w:rPr>
        <w:t>) and DNA damage in glioblastoma</w:t>
      </w:r>
    </w:p>
    <w:p w14:paraId="34E90182" w14:textId="77777777" w:rsidR="00FD38A7" w:rsidRPr="00FD38A7" w:rsidRDefault="00FD38A7" w:rsidP="00FC22E0">
      <w:pPr>
        <w:jc w:val="both"/>
        <w:rPr>
          <w:b/>
          <w:bCs/>
          <w:sz w:val="22"/>
          <w:szCs w:val="22"/>
        </w:rPr>
      </w:pPr>
    </w:p>
    <w:p w14:paraId="3F937E34" w14:textId="77777777" w:rsidR="00E43BD1" w:rsidRDefault="002E79A8" w:rsidP="00FC22E0">
      <w:pPr>
        <w:jc w:val="both"/>
        <w:rPr>
          <w:bCs/>
          <w:i/>
          <w:sz w:val="22"/>
          <w:szCs w:val="22"/>
        </w:rPr>
      </w:pPr>
      <w:r w:rsidRPr="00FD38A7">
        <w:rPr>
          <w:b/>
          <w:bCs/>
          <w:sz w:val="22"/>
          <w:szCs w:val="22"/>
        </w:rPr>
        <w:t>Supervisor</w:t>
      </w:r>
      <w:r w:rsidR="00E43BD1">
        <w:rPr>
          <w:b/>
          <w:bCs/>
          <w:sz w:val="22"/>
          <w:szCs w:val="22"/>
        </w:rPr>
        <w:t>y</w:t>
      </w:r>
      <w:r w:rsidR="00A40DCB" w:rsidRPr="00FD38A7">
        <w:rPr>
          <w:b/>
          <w:bCs/>
          <w:sz w:val="22"/>
          <w:szCs w:val="22"/>
        </w:rPr>
        <w:t xml:space="preserve"> </w:t>
      </w:r>
      <w:r w:rsidR="00806088">
        <w:rPr>
          <w:b/>
          <w:bCs/>
          <w:sz w:val="22"/>
          <w:szCs w:val="22"/>
        </w:rPr>
        <w:t>t</w:t>
      </w:r>
      <w:r w:rsidR="00A40DCB" w:rsidRPr="00FD38A7">
        <w:rPr>
          <w:b/>
          <w:bCs/>
          <w:sz w:val="22"/>
          <w:szCs w:val="22"/>
        </w:rPr>
        <w:t>eam</w:t>
      </w:r>
      <w:r w:rsidRPr="00FD38A7">
        <w:rPr>
          <w:b/>
          <w:bCs/>
          <w:sz w:val="22"/>
          <w:szCs w:val="22"/>
        </w:rPr>
        <w:t xml:space="preserve">: </w:t>
      </w:r>
    </w:p>
    <w:p w14:paraId="77DE52BA" w14:textId="34D5E7D9" w:rsidR="00C1109B" w:rsidRDefault="00C1109B" w:rsidP="00FC22E0">
      <w:pPr>
        <w:jc w:val="both"/>
        <w:rPr>
          <w:bCs/>
          <w:i/>
          <w:sz w:val="22"/>
          <w:szCs w:val="22"/>
        </w:rPr>
      </w:pPr>
      <w:r>
        <w:rPr>
          <w:bCs/>
          <w:i/>
          <w:sz w:val="22"/>
          <w:szCs w:val="22"/>
        </w:rPr>
        <w:t>Dr Karin Purshouse (HGU, IGC)</w:t>
      </w:r>
    </w:p>
    <w:p w14:paraId="082BA03D" w14:textId="61420F49" w:rsidR="00C1109B" w:rsidRDefault="00C1109B" w:rsidP="00FC22E0">
      <w:pPr>
        <w:jc w:val="both"/>
        <w:rPr>
          <w:bCs/>
          <w:i/>
          <w:sz w:val="22"/>
          <w:szCs w:val="22"/>
        </w:rPr>
      </w:pPr>
      <w:r>
        <w:rPr>
          <w:bCs/>
          <w:i/>
          <w:sz w:val="22"/>
          <w:szCs w:val="22"/>
        </w:rPr>
        <w:t>Prof Wendy Bickmore (HGU, IGC)</w:t>
      </w:r>
    </w:p>
    <w:p w14:paraId="16758919" w14:textId="17933376" w:rsidR="002E79A8" w:rsidRPr="00C1109B" w:rsidRDefault="00C1109B" w:rsidP="00FC22E0">
      <w:pPr>
        <w:jc w:val="both"/>
        <w:rPr>
          <w:bCs/>
          <w:i/>
          <w:sz w:val="22"/>
          <w:szCs w:val="22"/>
        </w:rPr>
      </w:pPr>
      <w:r>
        <w:rPr>
          <w:bCs/>
          <w:i/>
          <w:sz w:val="22"/>
          <w:szCs w:val="22"/>
        </w:rPr>
        <w:t>Prof Vincenzo D’Angiolella (CRUK ECC, IGC)</w:t>
      </w:r>
    </w:p>
    <w:p w14:paraId="69EB9F8E" w14:textId="77777777" w:rsidR="00FD38A7" w:rsidRPr="00FD38A7" w:rsidRDefault="00FD38A7" w:rsidP="00FC22E0">
      <w:pPr>
        <w:jc w:val="both"/>
        <w:rPr>
          <w:sz w:val="22"/>
          <w:szCs w:val="22"/>
        </w:rPr>
      </w:pPr>
    </w:p>
    <w:p w14:paraId="31529679" w14:textId="6106C485" w:rsidR="00A40DCB" w:rsidRPr="00FD38A7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 xml:space="preserve">Lab </w:t>
      </w:r>
      <w:r w:rsidR="00806088">
        <w:rPr>
          <w:b/>
          <w:bCs/>
          <w:sz w:val="22"/>
          <w:szCs w:val="22"/>
        </w:rPr>
        <w:t>w</w:t>
      </w:r>
      <w:r w:rsidRPr="00FD38A7">
        <w:rPr>
          <w:b/>
          <w:bCs/>
          <w:sz w:val="22"/>
          <w:szCs w:val="22"/>
        </w:rPr>
        <w:t>ebsites:</w:t>
      </w:r>
    </w:p>
    <w:p w14:paraId="1DB5F6B9" w14:textId="34EE6B8E" w:rsidR="00A40DCB" w:rsidRDefault="006F6B69" w:rsidP="00FC22E0">
      <w:pPr>
        <w:jc w:val="both"/>
      </w:pPr>
      <w:hyperlink r:id="rId7" w:history="1">
        <w:r w:rsidR="00104EBE">
          <w:rPr>
            <w:rStyle w:val="Hyperlink"/>
          </w:rPr>
          <w:t>Wendy Bickmore Research Group | Institute of Genetics and Cancer</w:t>
        </w:r>
      </w:hyperlink>
    </w:p>
    <w:p w14:paraId="39A103F3" w14:textId="60009E55" w:rsidR="00104EBE" w:rsidRDefault="006F6B69" w:rsidP="00FC22E0">
      <w:pPr>
        <w:jc w:val="both"/>
        <w:rPr>
          <w:sz w:val="22"/>
          <w:szCs w:val="22"/>
        </w:rPr>
      </w:pPr>
      <w:hyperlink r:id="rId8" w:history="1">
        <w:r w:rsidR="00104EBE">
          <w:rPr>
            <w:rStyle w:val="Hyperlink"/>
          </w:rPr>
          <w:t>Vincenzo D’Angiolella Research Group | Institute of Genetics and Cancer</w:t>
        </w:r>
      </w:hyperlink>
    </w:p>
    <w:p w14:paraId="0F5507CB" w14:textId="77777777" w:rsidR="00FD38A7" w:rsidRPr="00FD38A7" w:rsidRDefault="00FD38A7" w:rsidP="00FC22E0">
      <w:pPr>
        <w:jc w:val="both"/>
        <w:rPr>
          <w:sz w:val="22"/>
          <w:szCs w:val="22"/>
        </w:rPr>
      </w:pPr>
    </w:p>
    <w:p w14:paraId="6EC077B0" w14:textId="41E52032" w:rsidR="002E79A8" w:rsidRPr="00FD38A7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 xml:space="preserve">Research </w:t>
      </w:r>
      <w:r w:rsidR="00806088">
        <w:rPr>
          <w:b/>
          <w:bCs/>
          <w:sz w:val="22"/>
          <w:szCs w:val="22"/>
        </w:rPr>
        <w:t>q</w:t>
      </w:r>
      <w:r w:rsidRPr="00FD38A7">
        <w:rPr>
          <w:b/>
          <w:bCs/>
          <w:sz w:val="22"/>
          <w:szCs w:val="22"/>
        </w:rPr>
        <w:t>uestion:</w:t>
      </w:r>
    </w:p>
    <w:p w14:paraId="115F77EB" w14:textId="4D812943" w:rsidR="00E81739" w:rsidRPr="00E81739" w:rsidRDefault="00E81739" w:rsidP="00574067">
      <w:pPr>
        <w:pStyle w:val="NormalWeb"/>
        <w:spacing w:before="0" w:beforeAutospacing="0" w:after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Extrachromosomal DNA (</w:t>
      </w:r>
      <w:proofErr w:type="spellStart"/>
      <w:r>
        <w:rPr>
          <w:rFonts w:asciiTheme="minorHAnsi" w:hAnsiTheme="minorHAnsi" w:cstheme="minorHAnsi"/>
          <w:color w:val="000000"/>
          <w:sz w:val="22"/>
          <w:szCs w:val="22"/>
        </w:rPr>
        <w:t>e</w:t>
      </w:r>
      <w:r w:rsidR="003B5059" w:rsidRPr="00574067">
        <w:rPr>
          <w:rFonts w:asciiTheme="minorHAnsi" w:hAnsiTheme="minorHAnsi" w:cstheme="minorHAnsi"/>
          <w:color w:val="000000"/>
          <w:sz w:val="22"/>
          <w:szCs w:val="22"/>
        </w:rPr>
        <w:t>cDNA</w:t>
      </w:r>
      <w:proofErr w:type="spellEnd"/>
      <w:r>
        <w:rPr>
          <w:rFonts w:asciiTheme="minorHAnsi" w:hAnsiTheme="minorHAnsi" w:cstheme="minorHAnsi"/>
          <w:color w:val="000000"/>
          <w:sz w:val="22"/>
          <w:szCs w:val="22"/>
        </w:rPr>
        <w:t>)</w:t>
      </w:r>
      <w:r w:rsidR="003B5059" w:rsidRPr="00574067">
        <w:rPr>
          <w:rFonts w:asciiTheme="minorHAnsi" w:hAnsiTheme="minorHAnsi" w:cstheme="minorHAnsi"/>
          <w:color w:val="000000"/>
          <w:sz w:val="22"/>
          <w:szCs w:val="22"/>
        </w:rPr>
        <w:t xml:space="preserve"> are circular regions of DNA, 1-3Mb in size, which harbour oncogenes and/or regulatory elements</w:t>
      </w:r>
      <w:r w:rsidR="00574067" w:rsidRPr="00574067">
        <w:rPr>
          <w:rFonts w:asciiTheme="minorHAnsi" w:hAnsiTheme="minorHAnsi" w:cstheme="minorHAnsi"/>
          <w:color w:val="000000"/>
          <w:sz w:val="22"/>
          <w:szCs w:val="22"/>
        </w:rPr>
        <w:t xml:space="preserve">.  </w:t>
      </w:r>
      <w:r w:rsidR="003B5059" w:rsidRPr="00574067">
        <w:rPr>
          <w:rFonts w:asciiTheme="minorHAnsi" w:hAnsiTheme="minorHAnsi" w:cstheme="minorHAnsi"/>
          <w:color w:val="000000"/>
          <w:sz w:val="22"/>
          <w:szCs w:val="22"/>
        </w:rPr>
        <w:t xml:space="preserve">They are </w:t>
      </w:r>
      <w:r w:rsidR="0070067F">
        <w:rPr>
          <w:rFonts w:asciiTheme="minorHAnsi" w:hAnsiTheme="minorHAnsi" w:cstheme="minorHAnsi"/>
          <w:color w:val="000000"/>
          <w:sz w:val="22"/>
          <w:szCs w:val="22"/>
        </w:rPr>
        <w:t xml:space="preserve">prevalent in many solid tumours, including glioblastoma (GBM) and are </w:t>
      </w:r>
      <w:r w:rsidR="003B5059" w:rsidRPr="00574067">
        <w:rPr>
          <w:rFonts w:asciiTheme="minorHAnsi" w:hAnsiTheme="minorHAnsi" w:cstheme="minorHAnsi"/>
          <w:color w:val="000000"/>
          <w:sz w:val="22"/>
          <w:szCs w:val="22"/>
        </w:rPr>
        <w:t>associated with worse prognosis and treatment resistance</w:t>
      </w:r>
      <w:r w:rsidR="0070067F">
        <w:rPr>
          <w:rFonts w:asciiTheme="minorHAnsi" w:hAnsiTheme="minorHAnsi" w:cstheme="minorHAnsi"/>
          <w:color w:val="000000"/>
          <w:sz w:val="22"/>
          <w:szCs w:val="22"/>
        </w:rPr>
        <w:t xml:space="preserve">. 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We previously characterised </w:t>
      </w:r>
      <w:proofErr w:type="spellStart"/>
      <w:r>
        <w:rPr>
          <w:rFonts w:asciiTheme="minorHAnsi" w:hAnsiTheme="minorHAnsi" w:cstheme="minorHAnsi"/>
          <w:color w:val="000000"/>
          <w:sz w:val="22"/>
          <w:szCs w:val="22"/>
        </w:rPr>
        <w:t>ecDNA</w:t>
      </w:r>
      <w:proofErr w:type="spellEnd"/>
      <w:r>
        <w:rPr>
          <w:rFonts w:asciiTheme="minorHAnsi" w:hAnsiTheme="minorHAnsi" w:cstheme="minorHAnsi"/>
          <w:color w:val="000000"/>
          <w:sz w:val="22"/>
          <w:szCs w:val="22"/>
        </w:rPr>
        <w:t xml:space="preserve"> in primary GBM cells, showing that increased oncogene copy number is the primary mechanism by which they increase </w:t>
      </w:r>
      <w:proofErr w:type="spellStart"/>
      <w:r>
        <w:rPr>
          <w:rFonts w:asciiTheme="minorHAnsi" w:hAnsiTheme="minorHAnsi" w:cstheme="minorHAnsi"/>
          <w:color w:val="000000"/>
          <w:sz w:val="22"/>
          <w:szCs w:val="22"/>
        </w:rPr>
        <w:t>ecDNA</w:t>
      </w:r>
      <w:proofErr w:type="spellEnd"/>
      <w:r>
        <w:rPr>
          <w:rFonts w:asciiTheme="minorHAnsi" w:hAnsiTheme="minorHAnsi" w:cstheme="minorHAnsi"/>
          <w:color w:val="000000"/>
          <w:sz w:val="22"/>
          <w:szCs w:val="22"/>
        </w:rPr>
        <w:t xml:space="preserve"> oncogene expression.  </w:t>
      </w:r>
      <w:r w:rsidR="003B5059" w:rsidRPr="00574067">
        <w:rPr>
          <w:rFonts w:asciiTheme="minorHAnsi" w:hAnsiTheme="minorHAnsi" w:cstheme="minorHAnsi"/>
          <w:color w:val="000000"/>
          <w:sz w:val="22"/>
          <w:szCs w:val="22"/>
        </w:rPr>
        <w:t xml:space="preserve">Studies of DNA damage suggest a dynamic response of </w:t>
      </w:r>
      <w:proofErr w:type="spellStart"/>
      <w:r w:rsidR="003B5059" w:rsidRPr="00574067">
        <w:rPr>
          <w:rFonts w:asciiTheme="minorHAnsi" w:hAnsiTheme="minorHAnsi" w:cstheme="minorHAnsi"/>
          <w:color w:val="000000"/>
          <w:sz w:val="22"/>
          <w:szCs w:val="22"/>
        </w:rPr>
        <w:t>ecDNA</w:t>
      </w:r>
      <w:proofErr w:type="spellEnd"/>
      <w:r w:rsidR="003B5059" w:rsidRPr="00574067">
        <w:rPr>
          <w:rFonts w:asciiTheme="minorHAnsi" w:hAnsiTheme="minorHAnsi" w:cstheme="minorHAnsi"/>
          <w:color w:val="000000"/>
          <w:sz w:val="22"/>
          <w:szCs w:val="22"/>
        </w:rPr>
        <w:t xml:space="preserve"> to DNA damage</w:t>
      </w:r>
      <w:r w:rsidR="00574067" w:rsidRPr="00574067">
        <w:rPr>
          <w:rFonts w:asciiTheme="minorHAnsi" w:hAnsiTheme="minorHAnsi" w:cstheme="minorHAnsi"/>
          <w:color w:val="000000"/>
          <w:sz w:val="22"/>
          <w:szCs w:val="22"/>
        </w:rPr>
        <w:t xml:space="preserve">, but this is </w:t>
      </w:r>
      <w:r w:rsidR="0070067F">
        <w:rPr>
          <w:rFonts w:asciiTheme="minorHAnsi" w:hAnsiTheme="minorHAnsi" w:cstheme="minorHAnsi"/>
          <w:color w:val="000000"/>
          <w:sz w:val="22"/>
          <w:szCs w:val="22"/>
        </w:rPr>
        <w:t>not</w:t>
      </w:r>
      <w:r w:rsidR="00574067" w:rsidRPr="00574067">
        <w:rPr>
          <w:rFonts w:asciiTheme="minorHAnsi" w:hAnsiTheme="minorHAnsi" w:cstheme="minorHAnsi"/>
          <w:color w:val="000000"/>
          <w:sz w:val="22"/>
          <w:szCs w:val="22"/>
        </w:rPr>
        <w:t xml:space="preserve"> fully understood, despite DNA damage forming the central mechanism for most anti-cancer treatment.  </w:t>
      </w:r>
    </w:p>
    <w:p w14:paraId="0598B6F0" w14:textId="2571BA20" w:rsidR="00FD38A7" w:rsidRPr="00574067" w:rsidRDefault="00E81739" w:rsidP="00574067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 xml:space="preserve">Preliminary data suggests that </w:t>
      </w:r>
      <w:proofErr w:type="spellStart"/>
      <w:r>
        <w:rPr>
          <w:rFonts w:asciiTheme="minorHAnsi" w:hAnsiTheme="minorHAnsi" w:cstheme="minorHAnsi"/>
          <w:color w:val="000000"/>
          <w:sz w:val="22"/>
          <w:szCs w:val="22"/>
        </w:rPr>
        <w:t>ecDNA</w:t>
      </w:r>
      <w:proofErr w:type="spellEnd"/>
      <w:r>
        <w:rPr>
          <w:rFonts w:asciiTheme="minorHAnsi" w:hAnsiTheme="minorHAnsi" w:cstheme="minorHAnsi"/>
          <w:color w:val="000000"/>
          <w:sz w:val="22"/>
          <w:szCs w:val="22"/>
        </w:rPr>
        <w:t xml:space="preserve"> evolve in unexpected ways in response to targeted DNA damage.  </w:t>
      </w:r>
      <w:r w:rsidR="00574067" w:rsidRPr="00574067">
        <w:rPr>
          <w:rFonts w:asciiTheme="minorHAnsi" w:hAnsiTheme="minorHAnsi" w:cstheme="minorHAnsi"/>
          <w:color w:val="000000"/>
          <w:sz w:val="22"/>
          <w:szCs w:val="22"/>
        </w:rPr>
        <w:t>This project will seek to d</w:t>
      </w:r>
      <w:r w:rsidR="003B5059" w:rsidRPr="00574067">
        <w:rPr>
          <w:rFonts w:asciiTheme="minorHAnsi" w:hAnsiTheme="minorHAnsi" w:cstheme="minorHAnsi"/>
          <w:color w:val="000000"/>
          <w:sz w:val="22"/>
          <w:szCs w:val="22"/>
        </w:rPr>
        <w:t>etermine the on- and off-target effect of targeted DNA damage by CRISPR-Cas9 in GBM stem cells harbouring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proofErr w:type="spellStart"/>
      <w:r w:rsidR="003B5059" w:rsidRPr="00574067">
        <w:rPr>
          <w:rFonts w:asciiTheme="minorHAnsi" w:hAnsiTheme="minorHAnsi" w:cstheme="minorHAnsi"/>
          <w:color w:val="000000"/>
          <w:sz w:val="22"/>
          <w:szCs w:val="22"/>
        </w:rPr>
        <w:t>ecDNA</w:t>
      </w:r>
      <w:proofErr w:type="spellEnd"/>
      <w:r w:rsidR="003B5059" w:rsidRPr="00574067">
        <w:rPr>
          <w:rFonts w:asciiTheme="minorHAnsi" w:hAnsiTheme="minorHAnsi" w:cstheme="minorHAnsi"/>
          <w:color w:val="000000"/>
          <w:sz w:val="22"/>
          <w:szCs w:val="22"/>
        </w:rPr>
        <w:t>, and to characterise the impact on tumorigenesis and treatment susceptibility. </w:t>
      </w:r>
    </w:p>
    <w:p w14:paraId="4C18BE3A" w14:textId="77777777" w:rsidR="00FD38A7" w:rsidRPr="00FD38A7" w:rsidRDefault="00FD38A7" w:rsidP="00FC22E0">
      <w:pPr>
        <w:jc w:val="both"/>
        <w:rPr>
          <w:sz w:val="22"/>
          <w:szCs w:val="22"/>
        </w:rPr>
      </w:pPr>
    </w:p>
    <w:p w14:paraId="4E0669DE" w14:textId="41897FE2" w:rsidR="00DD4417" w:rsidRPr="00FD38A7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>Relevance to Cancer:</w:t>
      </w:r>
      <w:r w:rsidR="002623D6" w:rsidRPr="00FD38A7">
        <w:rPr>
          <w:b/>
          <w:bCs/>
          <w:sz w:val="22"/>
          <w:szCs w:val="22"/>
        </w:rPr>
        <w:t xml:space="preserve"> </w:t>
      </w:r>
      <w:r w:rsidR="002623D6" w:rsidRPr="00FD38A7">
        <w:rPr>
          <w:b/>
          <w:bCs/>
          <w:sz w:val="22"/>
          <w:szCs w:val="22"/>
        </w:rPr>
        <w:tab/>
      </w:r>
    </w:p>
    <w:p w14:paraId="5254D5D4" w14:textId="269CC7DB" w:rsidR="00FD38A7" w:rsidRPr="00062AFF" w:rsidRDefault="00574067" w:rsidP="00062AFF">
      <w:pPr>
        <w:pStyle w:val="NormalWeb"/>
        <w:spacing w:before="0" w:beforeAutospacing="0" w:after="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574067">
        <w:rPr>
          <w:rFonts w:asciiTheme="minorHAnsi" w:hAnsiTheme="minorHAnsi" w:cstheme="minorHAnsi"/>
          <w:color w:val="000000"/>
          <w:sz w:val="22"/>
          <w:szCs w:val="22"/>
        </w:rPr>
        <w:t>Glioblastoma (GBM) is the commonest primary brain tumour, and represents a devastating diagnosis with median overall survival (</w:t>
      </w:r>
      <w:proofErr w:type="spellStart"/>
      <w:r w:rsidRPr="00574067">
        <w:rPr>
          <w:rFonts w:asciiTheme="minorHAnsi" w:hAnsiTheme="minorHAnsi" w:cstheme="minorHAnsi"/>
          <w:color w:val="000000"/>
          <w:sz w:val="22"/>
          <w:szCs w:val="22"/>
        </w:rPr>
        <w:t>mOS</w:t>
      </w:r>
      <w:proofErr w:type="spellEnd"/>
      <w:r w:rsidRPr="00574067">
        <w:rPr>
          <w:rFonts w:asciiTheme="minorHAnsi" w:hAnsiTheme="minorHAnsi" w:cstheme="minorHAnsi"/>
          <w:color w:val="000000"/>
          <w:sz w:val="22"/>
          <w:szCs w:val="22"/>
        </w:rPr>
        <w:t>) of 12-18 months. </w:t>
      </w:r>
      <w:r w:rsidRPr="00574067">
        <w:rPr>
          <w:rFonts w:asciiTheme="minorHAnsi" w:hAnsiTheme="minorHAnsi" w:cstheme="minorHAnsi"/>
          <w:sz w:val="22"/>
          <w:szCs w:val="22"/>
        </w:rPr>
        <w:t xml:space="preserve"> </w:t>
      </w:r>
      <w:r w:rsidRPr="00574067">
        <w:rPr>
          <w:rFonts w:asciiTheme="minorHAnsi" w:hAnsiTheme="minorHAnsi" w:cstheme="minorHAnsi"/>
          <w:color w:val="000000"/>
          <w:sz w:val="22"/>
          <w:szCs w:val="22"/>
        </w:rPr>
        <w:t>GBMs are associated with several prominent oncogenes, with extrachromosomal DNA (</w:t>
      </w:r>
      <w:proofErr w:type="spellStart"/>
      <w:r w:rsidRPr="00574067">
        <w:rPr>
          <w:rFonts w:asciiTheme="minorHAnsi" w:hAnsiTheme="minorHAnsi" w:cstheme="minorHAnsi"/>
          <w:color w:val="000000"/>
          <w:sz w:val="22"/>
          <w:szCs w:val="22"/>
        </w:rPr>
        <w:t>ecDNA</w:t>
      </w:r>
      <w:proofErr w:type="spellEnd"/>
      <w:r w:rsidRPr="00574067">
        <w:rPr>
          <w:rFonts w:asciiTheme="minorHAnsi" w:hAnsiTheme="minorHAnsi" w:cstheme="minorHAnsi"/>
          <w:color w:val="000000"/>
          <w:sz w:val="22"/>
          <w:szCs w:val="22"/>
        </w:rPr>
        <w:t xml:space="preserve">) recognised as a frequent mechanism of oncogene amplification (e.g. </w:t>
      </w:r>
      <w:r w:rsidRPr="00574067">
        <w:rPr>
          <w:rFonts w:asciiTheme="minorHAnsi" w:hAnsiTheme="minorHAnsi" w:cstheme="minorHAnsi"/>
          <w:i/>
          <w:iCs/>
          <w:color w:val="000000"/>
          <w:sz w:val="22"/>
          <w:szCs w:val="22"/>
        </w:rPr>
        <w:t>MDM2, CDK4, PDGFR</w:t>
      </w:r>
      <w:r w:rsidR="00E81739">
        <w:rPr>
          <w:rFonts w:asciiTheme="minorHAnsi" w:hAnsiTheme="minorHAnsi" w:cstheme="minorHAnsi"/>
          <w:color w:val="000000"/>
          <w:sz w:val="22"/>
          <w:szCs w:val="22"/>
        </w:rPr>
        <w:t>)</w:t>
      </w:r>
      <w:r w:rsidRPr="00574067">
        <w:rPr>
          <w:rFonts w:asciiTheme="minorHAnsi" w:hAnsiTheme="minorHAnsi" w:cstheme="minorHAnsi"/>
          <w:color w:val="000000"/>
          <w:sz w:val="22"/>
          <w:szCs w:val="22"/>
        </w:rPr>
        <w:t>.  </w:t>
      </w:r>
      <w:proofErr w:type="spellStart"/>
      <w:r w:rsidRPr="00574067">
        <w:rPr>
          <w:rFonts w:asciiTheme="minorHAnsi" w:hAnsiTheme="minorHAnsi" w:cstheme="minorHAnsi"/>
          <w:color w:val="000000"/>
          <w:sz w:val="22"/>
          <w:szCs w:val="22"/>
        </w:rPr>
        <w:t>EcDNA</w:t>
      </w:r>
      <w:proofErr w:type="spellEnd"/>
      <w:r w:rsidRPr="00574067">
        <w:rPr>
          <w:rFonts w:asciiTheme="minorHAnsi" w:hAnsiTheme="minorHAnsi" w:cstheme="minorHAnsi"/>
          <w:color w:val="000000"/>
          <w:sz w:val="22"/>
          <w:szCs w:val="22"/>
        </w:rPr>
        <w:t xml:space="preserve"> are particularly common in GBM, with 90% of patient derived GBM tumour models, and all amplified oncogenes, found to exist on </w:t>
      </w:r>
      <w:proofErr w:type="spellStart"/>
      <w:r w:rsidRPr="00574067">
        <w:rPr>
          <w:rFonts w:asciiTheme="minorHAnsi" w:hAnsiTheme="minorHAnsi" w:cstheme="minorHAnsi"/>
          <w:color w:val="000000"/>
          <w:sz w:val="22"/>
          <w:szCs w:val="22"/>
        </w:rPr>
        <w:t>ecDNA</w:t>
      </w:r>
      <w:proofErr w:type="spellEnd"/>
      <w:r w:rsidR="00062AFF">
        <w:rPr>
          <w:rFonts w:cstheme="minorHAnsi"/>
          <w:color w:val="000000"/>
          <w:sz w:val="22"/>
          <w:szCs w:val="22"/>
        </w:rPr>
        <w:t xml:space="preserve">.  </w:t>
      </w:r>
      <w:r w:rsidR="00062AFF">
        <w:rPr>
          <w:rFonts w:asciiTheme="minorHAnsi" w:hAnsiTheme="minorHAnsi" w:cstheme="minorHAnsi"/>
          <w:color w:val="000000"/>
          <w:sz w:val="22"/>
          <w:szCs w:val="22"/>
        </w:rPr>
        <w:t xml:space="preserve">Characterising </w:t>
      </w:r>
      <w:r w:rsidR="0070067F">
        <w:rPr>
          <w:rFonts w:asciiTheme="minorHAnsi" w:hAnsiTheme="minorHAnsi" w:cstheme="minorHAnsi"/>
          <w:color w:val="000000"/>
          <w:sz w:val="22"/>
          <w:szCs w:val="22"/>
        </w:rPr>
        <w:t xml:space="preserve">the </w:t>
      </w:r>
      <w:r w:rsidR="00062AFF">
        <w:rPr>
          <w:rFonts w:asciiTheme="minorHAnsi" w:hAnsiTheme="minorHAnsi" w:cstheme="minorHAnsi"/>
          <w:color w:val="000000"/>
          <w:sz w:val="22"/>
          <w:szCs w:val="22"/>
        </w:rPr>
        <w:t xml:space="preserve">response </w:t>
      </w:r>
      <w:r w:rsidR="0070067F">
        <w:rPr>
          <w:rFonts w:asciiTheme="minorHAnsi" w:hAnsiTheme="minorHAnsi" w:cstheme="minorHAnsi"/>
          <w:color w:val="000000"/>
          <w:sz w:val="22"/>
          <w:szCs w:val="22"/>
        </w:rPr>
        <w:t xml:space="preserve">of </w:t>
      </w:r>
      <w:proofErr w:type="spellStart"/>
      <w:r w:rsidR="0070067F">
        <w:rPr>
          <w:rFonts w:asciiTheme="minorHAnsi" w:hAnsiTheme="minorHAnsi" w:cstheme="minorHAnsi"/>
          <w:color w:val="000000"/>
          <w:sz w:val="22"/>
          <w:szCs w:val="22"/>
        </w:rPr>
        <w:t>ecDNA</w:t>
      </w:r>
      <w:proofErr w:type="spellEnd"/>
      <w:r w:rsidR="0070067F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062AFF">
        <w:rPr>
          <w:rFonts w:asciiTheme="minorHAnsi" w:hAnsiTheme="minorHAnsi" w:cstheme="minorHAnsi"/>
          <w:color w:val="000000"/>
          <w:sz w:val="22"/>
          <w:szCs w:val="22"/>
        </w:rPr>
        <w:t xml:space="preserve">to DNA damage could have major implications for treatment strategies for GBM, and other cancers harbouring </w:t>
      </w:r>
      <w:proofErr w:type="spellStart"/>
      <w:r w:rsidR="00062AFF">
        <w:rPr>
          <w:rFonts w:asciiTheme="minorHAnsi" w:hAnsiTheme="minorHAnsi" w:cstheme="minorHAnsi"/>
          <w:color w:val="000000"/>
          <w:sz w:val="22"/>
          <w:szCs w:val="22"/>
        </w:rPr>
        <w:t>ecDNA</w:t>
      </w:r>
      <w:proofErr w:type="spellEnd"/>
      <w:r w:rsidR="00062AFF">
        <w:rPr>
          <w:rFonts w:asciiTheme="minorHAnsi" w:hAnsiTheme="minorHAnsi" w:cstheme="minorHAnsi"/>
          <w:color w:val="000000"/>
          <w:sz w:val="22"/>
          <w:szCs w:val="22"/>
        </w:rPr>
        <w:t xml:space="preserve">.  </w:t>
      </w:r>
    </w:p>
    <w:p w14:paraId="6C469BD9" w14:textId="77777777" w:rsidR="00FD38A7" w:rsidRPr="00FD38A7" w:rsidRDefault="00FD38A7" w:rsidP="00FC22E0">
      <w:pPr>
        <w:jc w:val="both"/>
        <w:rPr>
          <w:sz w:val="22"/>
          <w:szCs w:val="22"/>
        </w:rPr>
      </w:pPr>
    </w:p>
    <w:p w14:paraId="2F33498C" w14:textId="636487AF" w:rsidR="002E79A8" w:rsidRPr="00FD38A7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>Techniques/model systems</w:t>
      </w:r>
      <w:r w:rsidR="00B402B9">
        <w:rPr>
          <w:b/>
          <w:bCs/>
          <w:sz w:val="22"/>
          <w:szCs w:val="22"/>
        </w:rPr>
        <w:t xml:space="preserve"> to be used</w:t>
      </w:r>
      <w:r w:rsidRPr="00FD38A7">
        <w:rPr>
          <w:b/>
          <w:bCs/>
          <w:sz w:val="22"/>
          <w:szCs w:val="22"/>
        </w:rPr>
        <w:t>:</w:t>
      </w:r>
      <w:r w:rsidR="002623D6" w:rsidRPr="00FD38A7">
        <w:rPr>
          <w:b/>
          <w:bCs/>
          <w:sz w:val="22"/>
          <w:szCs w:val="22"/>
        </w:rPr>
        <w:t xml:space="preserve"> </w:t>
      </w:r>
      <w:r w:rsidR="002623D6" w:rsidRPr="00FD38A7">
        <w:rPr>
          <w:b/>
          <w:bCs/>
          <w:sz w:val="22"/>
          <w:szCs w:val="22"/>
        </w:rPr>
        <w:tab/>
      </w:r>
    </w:p>
    <w:p w14:paraId="22B63917" w14:textId="15861378" w:rsidR="00B402B9" w:rsidRPr="00062AFF" w:rsidRDefault="00574067" w:rsidP="00062AFF">
      <w:pPr>
        <w:pStyle w:val="ListParagraph"/>
        <w:numPr>
          <w:ilvl w:val="0"/>
          <w:numId w:val="4"/>
        </w:numPr>
        <w:jc w:val="both"/>
        <w:rPr>
          <w:sz w:val="22"/>
          <w:szCs w:val="22"/>
        </w:rPr>
      </w:pPr>
      <w:r w:rsidRPr="00062AFF">
        <w:rPr>
          <w:sz w:val="22"/>
          <w:szCs w:val="22"/>
        </w:rPr>
        <w:lastRenderedPageBreak/>
        <w:t xml:space="preserve">Primary </w:t>
      </w:r>
      <w:r w:rsidR="0070067F">
        <w:rPr>
          <w:sz w:val="22"/>
          <w:szCs w:val="22"/>
        </w:rPr>
        <w:t xml:space="preserve">human </w:t>
      </w:r>
      <w:r w:rsidRPr="00062AFF">
        <w:rPr>
          <w:sz w:val="22"/>
          <w:szCs w:val="22"/>
        </w:rPr>
        <w:t>GBM cell culture</w:t>
      </w:r>
      <w:r w:rsidR="004547EA" w:rsidRPr="00062AFF">
        <w:rPr>
          <w:sz w:val="22"/>
          <w:szCs w:val="22"/>
        </w:rPr>
        <w:t xml:space="preserve"> is the primary model system</w:t>
      </w:r>
    </w:p>
    <w:p w14:paraId="7369817B" w14:textId="06FE470B" w:rsidR="004547EA" w:rsidRPr="00062AFF" w:rsidRDefault="004547EA" w:rsidP="00062AFF">
      <w:pPr>
        <w:pStyle w:val="ListParagraph"/>
        <w:numPr>
          <w:ilvl w:val="0"/>
          <w:numId w:val="4"/>
        </w:numPr>
        <w:jc w:val="both"/>
        <w:rPr>
          <w:sz w:val="22"/>
          <w:szCs w:val="22"/>
        </w:rPr>
      </w:pPr>
      <w:r w:rsidRPr="00062AFF">
        <w:rPr>
          <w:sz w:val="22"/>
          <w:szCs w:val="22"/>
        </w:rPr>
        <w:t xml:space="preserve">Molecular biology techniques including immunocytochemistry (ICC), fluorescence in situ hybridisation (FISH), </w:t>
      </w:r>
      <w:r w:rsidR="00E81739" w:rsidRPr="00062AFF">
        <w:rPr>
          <w:sz w:val="22"/>
          <w:szCs w:val="22"/>
        </w:rPr>
        <w:t xml:space="preserve">CRISPR/Cas9, </w:t>
      </w:r>
      <w:r w:rsidRPr="00062AFF">
        <w:rPr>
          <w:sz w:val="22"/>
          <w:szCs w:val="22"/>
        </w:rPr>
        <w:t>image analysis</w:t>
      </w:r>
    </w:p>
    <w:p w14:paraId="2847F12E" w14:textId="33FB63A4" w:rsidR="00B402B9" w:rsidRPr="00062AFF" w:rsidRDefault="004547EA" w:rsidP="00062AFF">
      <w:pPr>
        <w:pStyle w:val="ListParagraph"/>
        <w:numPr>
          <w:ilvl w:val="0"/>
          <w:numId w:val="4"/>
        </w:numPr>
        <w:jc w:val="both"/>
        <w:rPr>
          <w:sz w:val="22"/>
          <w:szCs w:val="22"/>
        </w:rPr>
      </w:pPr>
      <w:r w:rsidRPr="00062AFF">
        <w:rPr>
          <w:sz w:val="22"/>
          <w:szCs w:val="22"/>
        </w:rPr>
        <w:t>Sequencing techniques including whole genome sequencing, long read sequencing and analysis thereof.</w:t>
      </w:r>
    </w:p>
    <w:p w14:paraId="6BD5B96F" w14:textId="77777777" w:rsidR="00FD38A7" w:rsidRPr="00FD38A7" w:rsidRDefault="00FD38A7" w:rsidP="00FC22E0">
      <w:pPr>
        <w:jc w:val="both"/>
        <w:rPr>
          <w:sz w:val="22"/>
          <w:szCs w:val="22"/>
        </w:rPr>
      </w:pPr>
    </w:p>
    <w:p w14:paraId="018C0E15" w14:textId="4D6F2DDA" w:rsidR="002E79A8" w:rsidRPr="00FD38A7" w:rsidRDefault="002E79A8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>Papers of interest:</w:t>
      </w:r>
    </w:p>
    <w:p w14:paraId="7C37F84D" w14:textId="306781DD" w:rsidR="002E79A8" w:rsidRPr="00E81739" w:rsidRDefault="00E81739" w:rsidP="00FC22E0">
      <w:pPr>
        <w:jc w:val="both"/>
        <w:rPr>
          <w:rFonts w:cs="Arial"/>
          <w:sz w:val="22"/>
          <w:szCs w:val="22"/>
        </w:rPr>
      </w:pPr>
      <w:r w:rsidRPr="00E81739">
        <w:rPr>
          <w:rFonts w:cs="Arial"/>
          <w:sz w:val="22"/>
          <w:szCs w:val="22"/>
        </w:rPr>
        <w:t xml:space="preserve">Purshouse K, et al. Oncogene expression from extrachromosomal DNA is driven by copy number amplification and does not require spatial clustering in glioblastoma stem cells. </w:t>
      </w:r>
      <w:proofErr w:type="spellStart"/>
      <w:r w:rsidRPr="00E81739">
        <w:rPr>
          <w:rFonts w:cs="Arial"/>
          <w:sz w:val="22"/>
          <w:szCs w:val="22"/>
        </w:rPr>
        <w:t>Elife</w:t>
      </w:r>
      <w:proofErr w:type="spellEnd"/>
      <w:r w:rsidRPr="00E81739">
        <w:rPr>
          <w:rFonts w:cs="Arial"/>
          <w:sz w:val="22"/>
          <w:szCs w:val="22"/>
        </w:rPr>
        <w:t xml:space="preserve">. 2022 11. </w:t>
      </w:r>
      <w:proofErr w:type="gramStart"/>
      <w:r w:rsidR="0070067F">
        <w:rPr>
          <w:rFonts w:ascii="Segoe UI" w:hAnsi="Segoe UI" w:cs="Segoe UI"/>
          <w:color w:val="4D8055"/>
          <w:sz w:val="21"/>
          <w:szCs w:val="21"/>
          <w:shd w:val="clear" w:color="auto" w:fill="FFFFFF"/>
        </w:rPr>
        <w:t>:e</w:t>
      </w:r>
      <w:proofErr w:type="gramEnd"/>
      <w:r w:rsidR="0070067F">
        <w:rPr>
          <w:rFonts w:ascii="Segoe UI" w:hAnsi="Segoe UI" w:cs="Segoe UI"/>
          <w:color w:val="4D8055"/>
          <w:sz w:val="21"/>
          <w:szCs w:val="21"/>
          <w:shd w:val="clear" w:color="auto" w:fill="FFFFFF"/>
        </w:rPr>
        <w:t xml:space="preserve">80207. </w:t>
      </w:r>
      <w:r w:rsidRPr="00E81739">
        <w:rPr>
          <w:rFonts w:cs="Arial"/>
          <w:sz w:val="22"/>
          <w:szCs w:val="22"/>
        </w:rPr>
        <w:t xml:space="preserve">Available from: </w:t>
      </w:r>
      <w:hyperlink r:id="rId9" w:history="1">
        <w:r w:rsidRPr="00E81739">
          <w:rPr>
            <w:rStyle w:val="Hyperlink"/>
            <w:rFonts w:cs="Arial"/>
            <w:sz w:val="22"/>
            <w:szCs w:val="22"/>
          </w:rPr>
          <w:t>http://dx.doi.org/10.7554/eLife.80207</w:t>
        </w:r>
      </w:hyperlink>
    </w:p>
    <w:p w14:paraId="207C6064" w14:textId="77777777" w:rsidR="00E81739" w:rsidRPr="00E81739" w:rsidRDefault="00E81739" w:rsidP="00FC22E0">
      <w:pPr>
        <w:jc w:val="both"/>
        <w:rPr>
          <w:sz w:val="22"/>
          <w:szCs w:val="22"/>
        </w:rPr>
      </w:pPr>
    </w:p>
    <w:p w14:paraId="6F539C86" w14:textId="0DEDC3AB" w:rsidR="0007041D" w:rsidRPr="00E81739" w:rsidRDefault="00E81739">
      <w:pPr>
        <w:rPr>
          <w:sz w:val="22"/>
          <w:szCs w:val="22"/>
        </w:rPr>
      </w:pPr>
      <w:r w:rsidRPr="00E81739">
        <w:rPr>
          <w:sz w:val="22"/>
          <w:szCs w:val="22"/>
        </w:rPr>
        <w:t>Purshouse, K., Pollard, S. M., &amp; Bickmore, W. A. (2024). Imaging extrachromosomal DNA (</w:t>
      </w:r>
      <w:proofErr w:type="spellStart"/>
      <w:r w:rsidRPr="00E81739">
        <w:rPr>
          <w:sz w:val="22"/>
          <w:szCs w:val="22"/>
        </w:rPr>
        <w:t>ecDNA</w:t>
      </w:r>
      <w:proofErr w:type="spellEnd"/>
      <w:r w:rsidRPr="00E81739">
        <w:rPr>
          <w:sz w:val="22"/>
          <w:szCs w:val="22"/>
        </w:rPr>
        <w:t xml:space="preserve">) in cancer. Histochemistry and cell biology.  </w:t>
      </w:r>
      <w:r w:rsidR="0070067F">
        <w:rPr>
          <w:rFonts w:ascii="Segoe UI" w:hAnsi="Segoe UI" w:cs="Segoe UI"/>
          <w:color w:val="4D8055"/>
          <w:sz w:val="21"/>
          <w:szCs w:val="21"/>
          <w:shd w:val="clear" w:color="auto" w:fill="FFFFFF"/>
        </w:rPr>
        <w:t>2024 162:53-64.</w:t>
      </w:r>
      <w:r w:rsidR="0070067F">
        <w:rPr>
          <w:rStyle w:val="apple-converted-space"/>
          <w:rFonts w:ascii="Segoe UI" w:hAnsi="Segoe UI" w:cs="Segoe UI"/>
          <w:color w:val="4D8055"/>
          <w:sz w:val="21"/>
          <w:szCs w:val="21"/>
          <w:shd w:val="clear" w:color="auto" w:fill="FFFFFF"/>
        </w:rPr>
        <w:t> </w:t>
      </w:r>
      <w:r w:rsidRPr="00E81739">
        <w:rPr>
          <w:sz w:val="22"/>
          <w:szCs w:val="22"/>
        </w:rPr>
        <w:t xml:space="preserve">Available from: </w:t>
      </w:r>
      <w:hyperlink r:id="rId10" w:history="1">
        <w:r w:rsidRPr="00E81739">
          <w:rPr>
            <w:rStyle w:val="Hyperlink"/>
            <w:sz w:val="22"/>
            <w:szCs w:val="22"/>
          </w:rPr>
          <w:t>Imaging extrachromosomal DNA (</w:t>
        </w:r>
        <w:proofErr w:type="spellStart"/>
        <w:r w:rsidRPr="00E81739">
          <w:rPr>
            <w:rStyle w:val="Hyperlink"/>
            <w:sz w:val="22"/>
            <w:szCs w:val="22"/>
          </w:rPr>
          <w:t>ecDNA</w:t>
        </w:r>
        <w:proofErr w:type="spellEnd"/>
        <w:r w:rsidRPr="00E81739">
          <w:rPr>
            <w:rStyle w:val="Hyperlink"/>
            <w:sz w:val="22"/>
            <w:szCs w:val="22"/>
          </w:rPr>
          <w:t>) in cancer | Histochemistry and Cell Biology</w:t>
        </w:r>
      </w:hyperlink>
    </w:p>
    <w:p w14:paraId="7344AB72" w14:textId="2C7216DF" w:rsidR="00E81739" w:rsidRPr="00E81739" w:rsidRDefault="00E81739">
      <w:pPr>
        <w:rPr>
          <w:sz w:val="22"/>
          <w:szCs w:val="22"/>
        </w:rPr>
      </w:pPr>
    </w:p>
    <w:p w14:paraId="2FE43690" w14:textId="20B3227A" w:rsidR="00E81739" w:rsidRPr="00E81739" w:rsidRDefault="00E81739">
      <w:pPr>
        <w:rPr>
          <w:rFonts w:cs="Arial"/>
          <w:sz w:val="22"/>
          <w:szCs w:val="22"/>
        </w:rPr>
      </w:pPr>
      <w:r w:rsidRPr="00E81739">
        <w:rPr>
          <w:rFonts w:cs="Arial"/>
          <w:sz w:val="22"/>
          <w:szCs w:val="22"/>
        </w:rPr>
        <w:t>Nathanson DA, et al. Targeted therapy resistance mediated by dynamic regulation of extrachromosomal mutant EGFR DNA. Science. 2014 343:72–6.</w:t>
      </w:r>
    </w:p>
    <w:p w14:paraId="2C536B3B" w14:textId="5433C8DF" w:rsidR="00E81739" w:rsidRPr="00E81739" w:rsidRDefault="00E81739">
      <w:pPr>
        <w:rPr>
          <w:sz w:val="22"/>
          <w:szCs w:val="22"/>
        </w:rPr>
      </w:pPr>
    </w:p>
    <w:p w14:paraId="6B0A9A58" w14:textId="01BADE6F" w:rsidR="00E81739" w:rsidRPr="00E81739" w:rsidRDefault="00E81739" w:rsidP="00E81739">
      <w:pPr>
        <w:tabs>
          <w:tab w:val="left" w:pos="180"/>
          <w:tab w:val="left" w:pos="720"/>
          <w:tab w:val="left" w:pos="1080"/>
          <w:tab w:val="left" w:pos="1440"/>
          <w:tab w:val="left" w:pos="1800"/>
          <w:tab w:val="left" w:pos="2880"/>
          <w:tab w:val="left" w:pos="5220"/>
          <w:tab w:val="left" w:pos="9000"/>
        </w:tabs>
        <w:jc w:val="both"/>
        <w:rPr>
          <w:rFonts w:cs="Arial"/>
          <w:sz w:val="22"/>
          <w:szCs w:val="22"/>
        </w:rPr>
      </w:pPr>
      <w:proofErr w:type="spellStart"/>
      <w:r w:rsidRPr="00E81739">
        <w:rPr>
          <w:rFonts w:cs="Arial"/>
          <w:sz w:val="22"/>
          <w:szCs w:val="22"/>
        </w:rPr>
        <w:t>Shoshani</w:t>
      </w:r>
      <w:proofErr w:type="spellEnd"/>
      <w:r w:rsidRPr="00E81739">
        <w:rPr>
          <w:rFonts w:cs="Arial"/>
          <w:sz w:val="22"/>
          <w:szCs w:val="22"/>
        </w:rPr>
        <w:t xml:space="preserve"> O, et al. </w:t>
      </w:r>
      <w:proofErr w:type="spellStart"/>
      <w:r w:rsidRPr="00E81739">
        <w:rPr>
          <w:rFonts w:cs="Arial"/>
          <w:sz w:val="22"/>
          <w:szCs w:val="22"/>
        </w:rPr>
        <w:t>Chromothripsis</w:t>
      </w:r>
      <w:proofErr w:type="spellEnd"/>
      <w:r w:rsidRPr="00E81739">
        <w:rPr>
          <w:rFonts w:cs="Arial"/>
          <w:sz w:val="22"/>
          <w:szCs w:val="22"/>
        </w:rPr>
        <w:t xml:space="preserve"> drives the evolution of gene amplification in cancer. Nature. 2021 591:137–41.</w:t>
      </w:r>
    </w:p>
    <w:p w14:paraId="61ADFE88" w14:textId="77777777" w:rsidR="00E81739" w:rsidRPr="0007041D" w:rsidRDefault="00E81739">
      <w:pPr>
        <w:rPr>
          <w:sz w:val="22"/>
          <w:szCs w:val="22"/>
        </w:rPr>
      </w:pPr>
    </w:p>
    <w:sectPr w:rsidR="00E81739" w:rsidRPr="0007041D" w:rsidSect="00FD38A7">
      <w:pgSz w:w="11900" w:h="16840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linGothic-Heavy">
    <w:charset w:val="00"/>
    <w:family w:val="swiss"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113D78"/>
    <w:multiLevelType w:val="multilevel"/>
    <w:tmpl w:val="E286B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DD0154F"/>
    <w:multiLevelType w:val="hybridMultilevel"/>
    <w:tmpl w:val="55840978"/>
    <w:lvl w:ilvl="0" w:tplc="ABBCFD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EB6BF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5F864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37254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A8C4FB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6C2233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4B0EF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F889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7D02E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486D4578"/>
    <w:multiLevelType w:val="hybridMultilevel"/>
    <w:tmpl w:val="7FC644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494913"/>
    <w:multiLevelType w:val="multilevel"/>
    <w:tmpl w:val="3D0448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">
    <w:abstractNumId w:val="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perpile-doc-id" w:val="T528G578C968A689"/>
    <w:docVar w:name="paperpile-doc-name" w:val="TRACC pro forma project form.docx"/>
  </w:docVars>
  <w:rsids>
    <w:rsidRoot w:val="002E79A8"/>
    <w:rsid w:val="00006BCD"/>
    <w:rsid w:val="000142AB"/>
    <w:rsid w:val="00017B08"/>
    <w:rsid w:val="00024713"/>
    <w:rsid w:val="0003779B"/>
    <w:rsid w:val="00044314"/>
    <w:rsid w:val="0004733F"/>
    <w:rsid w:val="00054762"/>
    <w:rsid w:val="00061570"/>
    <w:rsid w:val="00062AFF"/>
    <w:rsid w:val="0007041D"/>
    <w:rsid w:val="0007166E"/>
    <w:rsid w:val="000764FE"/>
    <w:rsid w:val="000837D6"/>
    <w:rsid w:val="00097D5E"/>
    <w:rsid w:val="000A0508"/>
    <w:rsid w:val="000D5447"/>
    <w:rsid w:val="001017F0"/>
    <w:rsid w:val="00104EBE"/>
    <w:rsid w:val="0011005A"/>
    <w:rsid w:val="00120842"/>
    <w:rsid w:val="00131A26"/>
    <w:rsid w:val="00133C50"/>
    <w:rsid w:val="00140477"/>
    <w:rsid w:val="00144D9A"/>
    <w:rsid w:val="00181EC0"/>
    <w:rsid w:val="00182EED"/>
    <w:rsid w:val="001843D7"/>
    <w:rsid w:val="00184DDB"/>
    <w:rsid w:val="00185C40"/>
    <w:rsid w:val="0018742E"/>
    <w:rsid w:val="001A195F"/>
    <w:rsid w:val="001A372D"/>
    <w:rsid w:val="001D0E00"/>
    <w:rsid w:val="001D1422"/>
    <w:rsid w:val="001F70D4"/>
    <w:rsid w:val="002035FA"/>
    <w:rsid w:val="00205E88"/>
    <w:rsid w:val="00220AB3"/>
    <w:rsid w:val="00237C02"/>
    <w:rsid w:val="00250B7E"/>
    <w:rsid w:val="002623D6"/>
    <w:rsid w:val="00284AB7"/>
    <w:rsid w:val="00295BD2"/>
    <w:rsid w:val="002A5367"/>
    <w:rsid w:val="002A7313"/>
    <w:rsid w:val="002C1623"/>
    <w:rsid w:val="002C4AD0"/>
    <w:rsid w:val="002D250E"/>
    <w:rsid w:val="002D3F16"/>
    <w:rsid w:val="002D7EE6"/>
    <w:rsid w:val="002E4B35"/>
    <w:rsid w:val="002E79A8"/>
    <w:rsid w:val="00304FE4"/>
    <w:rsid w:val="00307421"/>
    <w:rsid w:val="0031122A"/>
    <w:rsid w:val="00317FAD"/>
    <w:rsid w:val="003274C4"/>
    <w:rsid w:val="00333CCB"/>
    <w:rsid w:val="0036376E"/>
    <w:rsid w:val="003702BF"/>
    <w:rsid w:val="00390CEF"/>
    <w:rsid w:val="0039164B"/>
    <w:rsid w:val="003919AE"/>
    <w:rsid w:val="003A10E0"/>
    <w:rsid w:val="003B5059"/>
    <w:rsid w:val="003B7946"/>
    <w:rsid w:val="003C2062"/>
    <w:rsid w:val="003C23D8"/>
    <w:rsid w:val="003C52C7"/>
    <w:rsid w:val="003C6EE1"/>
    <w:rsid w:val="003E7732"/>
    <w:rsid w:val="004058D8"/>
    <w:rsid w:val="00416B1A"/>
    <w:rsid w:val="00417637"/>
    <w:rsid w:val="00420011"/>
    <w:rsid w:val="00421643"/>
    <w:rsid w:val="00421FC2"/>
    <w:rsid w:val="00426765"/>
    <w:rsid w:val="00445C1F"/>
    <w:rsid w:val="00446D40"/>
    <w:rsid w:val="00452D3D"/>
    <w:rsid w:val="004547EA"/>
    <w:rsid w:val="004555C8"/>
    <w:rsid w:val="00465F21"/>
    <w:rsid w:val="00470765"/>
    <w:rsid w:val="004834B3"/>
    <w:rsid w:val="004A1214"/>
    <w:rsid w:val="004A4170"/>
    <w:rsid w:val="004B38FE"/>
    <w:rsid w:val="004C20F6"/>
    <w:rsid w:val="004C69DF"/>
    <w:rsid w:val="004D1AAB"/>
    <w:rsid w:val="004E4A29"/>
    <w:rsid w:val="004E7A8B"/>
    <w:rsid w:val="004F6E90"/>
    <w:rsid w:val="0052413F"/>
    <w:rsid w:val="00533869"/>
    <w:rsid w:val="005519AB"/>
    <w:rsid w:val="00552691"/>
    <w:rsid w:val="00552B0E"/>
    <w:rsid w:val="00552C64"/>
    <w:rsid w:val="00556B8A"/>
    <w:rsid w:val="005601BF"/>
    <w:rsid w:val="00572E62"/>
    <w:rsid w:val="00574067"/>
    <w:rsid w:val="00574478"/>
    <w:rsid w:val="00580B79"/>
    <w:rsid w:val="00580F1C"/>
    <w:rsid w:val="00590BEF"/>
    <w:rsid w:val="005B2174"/>
    <w:rsid w:val="005B5315"/>
    <w:rsid w:val="005C1391"/>
    <w:rsid w:val="005C44DC"/>
    <w:rsid w:val="005D42AB"/>
    <w:rsid w:val="005E6340"/>
    <w:rsid w:val="005E6A4B"/>
    <w:rsid w:val="005F3370"/>
    <w:rsid w:val="0061555B"/>
    <w:rsid w:val="00625BAA"/>
    <w:rsid w:val="00631FF1"/>
    <w:rsid w:val="00645115"/>
    <w:rsid w:val="006527AB"/>
    <w:rsid w:val="006644F2"/>
    <w:rsid w:val="0067760A"/>
    <w:rsid w:val="00677C91"/>
    <w:rsid w:val="00687DEB"/>
    <w:rsid w:val="0069141C"/>
    <w:rsid w:val="006A1B96"/>
    <w:rsid w:val="006A688A"/>
    <w:rsid w:val="006C4652"/>
    <w:rsid w:val="006C4A6D"/>
    <w:rsid w:val="006D7718"/>
    <w:rsid w:val="006E7418"/>
    <w:rsid w:val="006E758A"/>
    <w:rsid w:val="006F1A4B"/>
    <w:rsid w:val="006F6B69"/>
    <w:rsid w:val="0070067F"/>
    <w:rsid w:val="0070252B"/>
    <w:rsid w:val="00702EF8"/>
    <w:rsid w:val="007213B0"/>
    <w:rsid w:val="00730CFD"/>
    <w:rsid w:val="0074505A"/>
    <w:rsid w:val="00760F13"/>
    <w:rsid w:val="00766A3B"/>
    <w:rsid w:val="00766BA8"/>
    <w:rsid w:val="007674F9"/>
    <w:rsid w:val="00783754"/>
    <w:rsid w:val="0079183B"/>
    <w:rsid w:val="007B1387"/>
    <w:rsid w:val="007B3DB6"/>
    <w:rsid w:val="007E1B8D"/>
    <w:rsid w:val="00806088"/>
    <w:rsid w:val="008234BB"/>
    <w:rsid w:val="00830F86"/>
    <w:rsid w:val="00834F66"/>
    <w:rsid w:val="008435D0"/>
    <w:rsid w:val="008446F7"/>
    <w:rsid w:val="00853A5C"/>
    <w:rsid w:val="00863B41"/>
    <w:rsid w:val="0088111D"/>
    <w:rsid w:val="00883E01"/>
    <w:rsid w:val="008848C9"/>
    <w:rsid w:val="008A01DD"/>
    <w:rsid w:val="008B1292"/>
    <w:rsid w:val="008C7B6F"/>
    <w:rsid w:val="008F05D4"/>
    <w:rsid w:val="0090666A"/>
    <w:rsid w:val="009071E8"/>
    <w:rsid w:val="009119F0"/>
    <w:rsid w:val="00912DB0"/>
    <w:rsid w:val="00927A43"/>
    <w:rsid w:val="009443A5"/>
    <w:rsid w:val="00957354"/>
    <w:rsid w:val="00957F6F"/>
    <w:rsid w:val="009615E1"/>
    <w:rsid w:val="0097223C"/>
    <w:rsid w:val="009A1B38"/>
    <w:rsid w:val="009A24A1"/>
    <w:rsid w:val="009A2E79"/>
    <w:rsid w:val="009A4D07"/>
    <w:rsid w:val="009B3608"/>
    <w:rsid w:val="009C173E"/>
    <w:rsid w:val="009C4F5C"/>
    <w:rsid w:val="009D34FD"/>
    <w:rsid w:val="009E4293"/>
    <w:rsid w:val="009E5CBB"/>
    <w:rsid w:val="009F48E8"/>
    <w:rsid w:val="00A15748"/>
    <w:rsid w:val="00A20648"/>
    <w:rsid w:val="00A209D5"/>
    <w:rsid w:val="00A22819"/>
    <w:rsid w:val="00A40DCB"/>
    <w:rsid w:val="00A54AE9"/>
    <w:rsid w:val="00A61817"/>
    <w:rsid w:val="00A669DB"/>
    <w:rsid w:val="00A67A03"/>
    <w:rsid w:val="00A842A5"/>
    <w:rsid w:val="00AA284E"/>
    <w:rsid w:val="00AC0FF1"/>
    <w:rsid w:val="00AC6F46"/>
    <w:rsid w:val="00AF1722"/>
    <w:rsid w:val="00B044A3"/>
    <w:rsid w:val="00B26EB5"/>
    <w:rsid w:val="00B30596"/>
    <w:rsid w:val="00B359A2"/>
    <w:rsid w:val="00B402B9"/>
    <w:rsid w:val="00B60679"/>
    <w:rsid w:val="00B6331F"/>
    <w:rsid w:val="00B77342"/>
    <w:rsid w:val="00B777F1"/>
    <w:rsid w:val="00B83B9D"/>
    <w:rsid w:val="00B86BB9"/>
    <w:rsid w:val="00BA0B78"/>
    <w:rsid w:val="00BD5C34"/>
    <w:rsid w:val="00BF0AF2"/>
    <w:rsid w:val="00BF0D1F"/>
    <w:rsid w:val="00BF662F"/>
    <w:rsid w:val="00C032DA"/>
    <w:rsid w:val="00C1109B"/>
    <w:rsid w:val="00C11429"/>
    <w:rsid w:val="00C12124"/>
    <w:rsid w:val="00C171BF"/>
    <w:rsid w:val="00C449A1"/>
    <w:rsid w:val="00C72052"/>
    <w:rsid w:val="00C77662"/>
    <w:rsid w:val="00C91143"/>
    <w:rsid w:val="00C91D53"/>
    <w:rsid w:val="00CB7B52"/>
    <w:rsid w:val="00CC51FC"/>
    <w:rsid w:val="00CC5F43"/>
    <w:rsid w:val="00CF00FC"/>
    <w:rsid w:val="00D007A3"/>
    <w:rsid w:val="00D0491D"/>
    <w:rsid w:val="00D04B90"/>
    <w:rsid w:val="00D12F03"/>
    <w:rsid w:val="00D16F64"/>
    <w:rsid w:val="00D212C2"/>
    <w:rsid w:val="00D33511"/>
    <w:rsid w:val="00D33778"/>
    <w:rsid w:val="00D33C88"/>
    <w:rsid w:val="00D418EB"/>
    <w:rsid w:val="00D419F8"/>
    <w:rsid w:val="00D434EF"/>
    <w:rsid w:val="00D4618D"/>
    <w:rsid w:val="00D648C5"/>
    <w:rsid w:val="00D66602"/>
    <w:rsid w:val="00D7724C"/>
    <w:rsid w:val="00D876D7"/>
    <w:rsid w:val="00D90B46"/>
    <w:rsid w:val="00DA0B29"/>
    <w:rsid w:val="00DC6DA4"/>
    <w:rsid w:val="00DD4417"/>
    <w:rsid w:val="00DE1EC0"/>
    <w:rsid w:val="00E02046"/>
    <w:rsid w:val="00E0318E"/>
    <w:rsid w:val="00E13311"/>
    <w:rsid w:val="00E14662"/>
    <w:rsid w:val="00E3350B"/>
    <w:rsid w:val="00E35883"/>
    <w:rsid w:val="00E405D3"/>
    <w:rsid w:val="00E43BD1"/>
    <w:rsid w:val="00E446E6"/>
    <w:rsid w:val="00E47654"/>
    <w:rsid w:val="00E67024"/>
    <w:rsid w:val="00E81739"/>
    <w:rsid w:val="00E81F95"/>
    <w:rsid w:val="00E863C8"/>
    <w:rsid w:val="00EA4096"/>
    <w:rsid w:val="00EA45DE"/>
    <w:rsid w:val="00EA4991"/>
    <w:rsid w:val="00EB5BC6"/>
    <w:rsid w:val="00EC1725"/>
    <w:rsid w:val="00EC6142"/>
    <w:rsid w:val="00ED4A7A"/>
    <w:rsid w:val="00EF0BDF"/>
    <w:rsid w:val="00EF3DD1"/>
    <w:rsid w:val="00EF4062"/>
    <w:rsid w:val="00EF66D0"/>
    <w:rsid w:val="00F071A1"/>
    <w:rsid w:val="00F17804"/>
    <w:rsid w:val="00F235CE"/>
    <w:rsid w:val="00F24FEF"/>
    <w:rsid w:val="00F34F90"/>
    <w:rsid w:val="00F35F41"/>
    <w:rsid w:val="00F400FB"/>
    <w:rsid w:val="00F40232"/>
    <w:rsid w:val="00F60B06"/>
    <w:rsid w:val="00F61510"/>
    <w:rsid w:val="00F62260"/>
    <w:rsid w:val="00F74C0D"/>
    <w:rsid w:val="00F917DB"/>
    <w:rsid w:val="00FA3708"/>
    <w:rsid w:val="00FA3E49"/>
    <w:rsid w:val="00FB3BC7"/>
    <w:rsid w:val="00FB6561"/>
    <w:rsid w:val="00FC22E0"/>
    <w:rsid w:val="00FD38A7"/>
    <w:rsid w:val="00FE0A68"/>
    <w:rsid w:val="00FE3A94"/>
    <w:rsid w:val="00FE6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18790CD"/>
  <w15:docId w15:val="{ECFBB682-DE5D-4929-8315-7A30F096F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E79A8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E79A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C20F6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31A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31A2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31A2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1A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31A2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1A26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1A26"/>
    <w:rPr>
      <w:rFonts w:ascii="Times New Roman" w:hAnsi="Times New Roman" w:cs="Times New Roman"/>
      <w:sz w:val="18"/>
      <w:szCs w:val="18"/>
    </w:rPr>
  </w:style>
  <w:style w:type="paragraph" w:styleId="NormalWeb">
    <w:name w:val="Normal (Web)"/>
    <w:basedOn w:val="Normal"/>
    <w:uiPriority w:val="99"/>
    <w:unhideWhenUsed/>
    <w:rsid w:val="003B5059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E81739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062AFF"/>
    <w:pPr>
      <w:ind w:left="720"/>
      <w:contextualSpacing/>
    </w:pPr>
  </w:style>
  <w:style w:type="paragraph" w:styleId="Revision">
    <w:name w:val="Revision"/>
    <w:hidden/>
    <w:uiPriority w:val="99"/>
    <w:semiHidden/>
    <w:rsid w:val="0070067F"/>
  </w:style>
  <w:style w:type="character" w:customStyle="1" w:styleId="apple-converted-space">
    <w:name w:val="apple-converted-space"/>
    <w:basedOn w:val="DefaultParagraphFont"/>
    <w:rsid w:val="007006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59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9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451235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51364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475226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991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stitute-genetics-cancer.ed.ac.uk/research/research-groups-a-z/d-angiolella-group" TargetMode="Externa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hyperlink" Target="https://institute-genetics-cancer.ed.ac.uk/research/research-groups-a-z/bickmore-group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hyperlink" Target="https://link.springer.com/article/10.1007/s00418-024-02280-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x.doi.org/10.7554/eLife.80207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2A2CF7A769F2468233866FC41FFE9C" ma:contentTypeVersion="6" ma:contentTypeDescription="Create a new document." ma:contentTypeScope="" ma:versionID="71ef2673134ae278ec2cfabb4f745151">
  <xsd:schema xmlns:xsd="http://www.w3.org/2001/XMLSchema" xmlns:xs="http://www.w3.org/2001/XMLSchema" xmlns:p="http://schemas.microsoft.com/office/2006/metadata/properties" xmlns:ns2="1a0ba6c3-9c88-409f-a6c3-d7b30f0128f9" xmlns:ns3="2cc0b2b8-54f9-42b4-99e3-fe5849fa8056" targetNamespace="http://schemas.microsoft.com/office/2006/metadata/properties" ma:root="true" ma:fieldsID="b9ff581f5ffcd248d57e1857da5aed29" ns2:_="" ns3:_="">
    <xsd:import namespace="1a0ba6c3-9c88-409f-a6c3-d7b30f0128f9"/>
    <xsd:import namespace="2cc0b2b8-54f9-42b4-99e3-fe5849fa80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0ba6c3-9c88-409f-a6c3-d7b30f0128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c0b2b8-54f9-42b4-99e3-fe5849fa805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BD31A1A-8669-4207-8D4A-389F2E9542A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8850C1-D589-4C0C-A7FD-4573B50E6003}"/>
</file>

<file path=customXml/itemProps3.xml><?xml version="1.0" encoding="utf-8"?>
<ds:datastoreItem xmlns:ds="http://schemas.openxmlformats.org/officeDocument/2006/customXml" ds:itemID="{EE222CAB-31CA-408E-8052-9BB4AB3255C9}"/>
</file>

<file path=customXml/itemProps4.xml><?xml version="1.0" encoding="utf-8"?>
<ds:datastoreItem xmlns:ds="http://schemas.openxmlformats.org/officeDocument/2006/customXml" ds:itemID="{032E8096-95C6-4B6C-96F8-FDC33D94228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612</Words>
  <Characters>3493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Bryant</dc:creator>
  <cp:keywords/>
  <dc:description/>
  <cp:lastModifiedBy>Karin Purshouse</cp:lastModifiedBy>
  <cp:revision>2</cp:revision>
  <dcterms:created xsi:type="dcterms:W3CDTF">2025-02-28T08:02:00Z</dcterms:created>
  <dcterms:modified xsi:type="dcterms:W3CDTF">2025-02-28T08:02:00Z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0x0101001A2A2CF7A769F2468233866FC41FFE9C</vt:lpwstr>
  </property>
</Properties>
</file>