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40F302B" w14:textId="4EDDA214" w:rsidR="00FD38A7" w:rsidRDefault="00FD38A7" w:rsidP="00FC22E0">
      <w:pPr>
        <w:jc w:val="both"/>
        <w:rPr>
          <w:b/>
          <w:bCs/>
          <w:sz w:val="22"/>
          <w:szCs w:val="22"/>
        </w:rPr>
      </w:pPr>
      <w:r>
        <w:rPr>
          <w:noProof/>
          <w:lang w:val="en-US"/>
        </w:rPr>
        <w:drawing>
          <wp:anchor distT="0" distB="0" distL="114300" distR="114300" simplePos="0" relativeHeight="251659264" behindDoc="0" locked="0" layoutInCell="1" allowOverlap="1" wp14:anchorId="030B6938" wp14:editId="279FB4D4">
            <wp:simplePos x="0" y="0"/>
            <wp:positionH relativeFrom="column">
              <wp:posOffset>-571500</wp:posOffset>
            </wp:positionH>
            <wp:positionV relativeFrom="paragraph">
              <wp:posOffset>-571500</wp:posOffset>
            </wp:positionV>
            <wp:extent cx="3422650" cy="1087755"/>
            <wp:effectExtent l="0" t="0" r="6350" b="4445"/>
            <wp:wrapTight wrapText="bothSides">
              <wp:wrapPolygon edited="0">
                <wp:start x="0" y="0"/>
                <wp:lineTo x="0" y="21184"/>
                <wp:lineTo x="21480" y="21184"/>
                <wp:lineTo x="21480"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ATP Logo.jpg"/>
                    <pic:cNvPicPr/>
                  </pic:nvPicPr>
                  <pic:blipFill>
                    <a:blip r:embed="rId5" cstate="print">
                      <a:extLst>
                        <a:ext uri="{28A0092B-C50C-407E-A947-70E740481C1C}">
                          <a14:useLocalDpi xmlns:a14="http://schemas.microsoft.com/office/drawing/2010/main" val="0"/>
                        </a:ext>
                      </a:extLst>
                    </a:blip>
                    <a:stretch>
                      <a:fillRect/>
                    </a:stretch>
                  </pic:blipFill>
                  <pic:spPr>
                    <a:xfrm>
                      <a:off x="0" y="0"/>
                      <a:ext cx="3422650" cy="1087755"/>
                    </a:xfrm>
                    <a:prstGeom prst="rect">
                      <a:avLst/>
                    </a:prstGeom>
                  </pic:spPr>
                </pic:pic>
              </a:graphicData>
            </a:graphic>
            <wp14:sizeRelH relativeFrom="page">
              <wp14:pctWidth>0</wp14:pctWidth>
            </wp14:sizeRelH>
            <wp14:sizeRelV relativeFrom="page">
              <wp14:pctHeight>0</wp14:pctHeight>
            </wp14:sizeRelV>
          </wp:anchor>
        </w:drawing>
      </w:r>
    </w:p>
    <w:p w14:paraId="25B79E64" w14:textId="77777777" w:rsidR="00FD38A7" w:rsidRDefault="00FD38A7" w:rsidP="00FC22E0">
      <w:pPr>
        <w:jc w:val="both"/>
        <w:rPr>
          <w:b/>
          <w:bCs/>
          <w:sz w:val="22"/>
          <w:szCs w:val="22"/>
        </w:rPr>
      </w:pPr>
    </w:p>
    <w:p w14:paraId="104421B8" w14:textId="77777777" w:rsidR="00FD38A7" w:rsidRDefault="00FD38A7" w:rsidP="00FC22E0">
      <w:pPr>
        <w:jc w:val="both"/>
        <w:rPr>
          <w:b/>
          <w:bCs/>
          <w:sz w:val="22"/>
          <w:szCs w:val="22"/>
        </w:rPr>
      </w:pPr>
    </w:p>
    <w:p w14:paraId="20CE5CF2" w14:textId="77777777" w:rsidR="00FD38A7" w:rsidRDefault="00FD38A7" w:rsidP="00FC22E0">
      <w:pPr>
        <w:jc w:val="both"/>
        <w:rPr>
          <w:b/>
          <w:bCs/>
          <w:sz w:val="22"/>
          <w:szCs w:val="22"/>
        </w:rPr>
      </w:pPr>
    </w:p>
    <w:p w14:paraId="483C0C1B" w14:textId="77777777" w:rsidR="008435D0" w:rsidRDefault="008435D0" w:rsidP="00FC22E0">
      <w:pPr>
        <w:jc w:val="both"/>
        <w:rPr>
          <w:b/>
          <w:bCs/>
          <w:sz w:val="22"/>
          <w:szCs w:val="22"/>
        </w:rPr>
      </w:pPr>
    </w:p>
    <w:p w14:paraId="737EC102" w14:textId="77777777" w:rsidR="008435D0" w:rsidRDefault="008435D0" w:rsidP="00FC22E0">
      <w:pPr>
        <w:jc w:val="both"/>
        <w:rPr>
          <w:b/>
          <w:bCs/>
          <w:sz w:val="22"/>
          <w:szCs w:val="22"/>
        </w:rPr>
      </w:pPr>
    </w:p>
    <w:p w14:paraId="26C909D1" w14:textId="77777777" w:rsidR="008435D0" w:rsidRDefault="008435D0" w:rsidP="00FC22E0">
      <w:pPr>
        <w:jc w:val="both"/>
        <w:rPr>
          <w:b/>
          <w:bCs/>
          <w:sz w:val="22"/>
          <w:szCs w:val="22"/>
        </w:rPr>
      </w:pPr>
    </w:p>
    <w:p w14:paraId="0B4B82A5" w14:textId="14390F4B" w:rsidR="003B7946" w:rsidRPr="003B7946" w:rsidRDefault="003B7946" w:rsidP="00FC22E0">
      <w:pPr>
        <w:jc w:val="both"/>
        <w:rPr>
          <w:b/>
          <w:bCs/>
          <w:sz w:val="22"/>
          <w:szCs w:val="22"/>
        </w:rPr>
      </w:pPr>
      <w:r w:rsidRPr="003B7946">
        <w:rPr>
          <w:b/>
          <w:bCs/>
          <w:sz w:val="22"/>
          <w:szCs w:val="22"/>
        </w:rPr>
        <w:t>TRACC Programme</w:t>
      </w:r>
      <w:r w:rsidR="004555C8">
        <w:rPr>
          <w:b/>
          <w:bCs/>
          <w:sz w:val="22"/>
          <w:szCs w:val="22"/>
        </w:rPr>
        <w:t xml:space="preserve"> Project Pro Forma</w:t>
      </w:r>
    </w:p>
    <w:p w14:paraId="6D4CE3CF" w14:textId="77777777" w:rsidR="003B7946" w:rsidRDefault="003B7946" w:rsidP="003B7946">
      <w:pPr>
        <w:jc w:val="both"/>
        <w:rPr>
          <w:rFonts w:ascii="Calibri" w:eastAsia="Times New Roman" w:hAnsi="Calibri" w:cs="FranklinGothic-Heavy"/>
          <w:sz w:val="22"/>
          <w:szCs w:val="22"/>
          <w:lang w:eastAsia="en-GB"/>
        </w:rPr>
      </w:pPr>
    </w:p>
    <w:p w14:paraId="3A8D03D4" w14:textId="6A127261" w:rsidR="00B402B9" w:rsidRPr="00A61817" w:rsidRDefault="00F071A1" w:rsidP="00FC22E0">
      <w:pPr>
        <w:jc w:val="both"/>
        <w:rPr>
          <w:rFonts w:ascii="Calibri" w:eastAsia="Times New Roman" w:hAnsi="Calibri" w:cs="FranklinGothic-Heavy"/>
          <w:sz w:val="22"/>
          <w:szCs w:val="22"/>
          <w:lang w:eastAsia="en-GB"/>
        </w:rPr>
      </w:pPr>
      <w:r w:rsidRPr="003B7946">
        <w:rPr>
          <w:rFonts w:ascii="Calibri" w:eastAsia="Times New Roman" w:hAnsi="Calibri" w:cs="FranklinGothic-Heavy"/>
          <w:sz w:val="22"/>
          <w:szCs w:val="22"/>
          <w:lang w:eastAsia="en-GB"/>
        </w:rPr>
        <w:t xml:space="preserve">TRACC (to Train and Retain Academic Cancer Clinicians) is a joint </w:t>
      </w:r>
      <w:r w:rsidR="003B7946" w:rsidRPr="003B7946">
        <w:rPr>
          <w:rFonts w:ascii="Calibri" w:eastAsia="Times New Roman" w:hAnsi="Calibri" w:cs="FranklinGothic-Heavy"/>
          <w:sz w:val="22"/>
          <w:szCs w:val="22"/>
          <w:lang w:eastAsia="en-GB"/>
        </w:rPr>
        <w:t xml:space="preserve">Glasgow/Edinburgh </w:t>
      </w:r>
      <w:r w:rsidR="004555C8" w:rsidRPr="003B7946">
        <w:rPr>
          <w:rFonts w:ascii="Calibri" w:eastAsia="Times New Roman" w:hAnsi="Calibri" w:cs="FranklinGothic-Heavy"/>
          <w:sz w:val="22"/>
          <w:szCs w:val="22"/>
          <w:lang w:eastAsia="en-GB"/>
        </w:rPr>
        <w:t xml:space="preserve">programme </w:t>
      </w:r>
      <w:r w:rsidRPr="003B7946">
        <w:rPr>
          <w:rFonts w:ascii="Calibri" w:eastAsia="Times New Roman" w:hAnsi="Calibri" w:cs="FranklinGothic-Heavy"/>
          <w:sz w:val="22"/>
          <w:szCs w:val="22"/>
          <w:lang w:eastAsia="en-GB"/>
        </w:rPr>
        <w:t>funded by C</w:t>
      </w:r>
      <w:r w:rsidR="003B7946" w:rsidRPr="003B7946">
        <w:rPr>
          <w:rFonts w:ascii="Calibri" w:eastAsia="Times New Roman" w:hAnsi="Calibri" w:cs="FranklinGothic-Heavy"/>
          <w:sz w:val="22"/>
          <w:szCs w:val="22"/>
          <w:lang w:eastAsia="en-GB"/>
        </w:rPr>
        <w:t>ancer Research UK</w:t>
      </w:r>
      <w:r w:rsidRPr="003B7946">
        <w:rPr>
          <w:rFonts w:ascii="Calibri" w:eastAsia="Times New Roman" w:hAnsi="Calibri" w:cs="FranklinGothic-Heavy"/>
          <w:sz w:val="22"/>
          <w:szCs w:val="22"/>
          <w:lang w:eastAsia="en-GB"/>
        </w:rPr>
        <w:t>.</w:t>
      </w:r>
      <w:r w:rsidR="004555C8">
        <w:rPr>
          <w:rFonts w:ascii="Calibri" w:eastAsia="Times New Roman" w:hAnsi="Calibri" w:cs="FranklinGothic-Heavy"/>
          <w:sz w:val="22"/>
          <w:szCs w:val="22"/>
          <w:lang w:eastAsia="en-GB"/>
        </w:rPr>
        <w:t xml:space="preserve"> </w:t>
      </w:r>
      <w:r w:rsidR="003B7946">
        <w:rPr>
          <w:rFonts w:ascii="Calibri" w:eastAsia="Times New Roman" w:hAnsi="Calibri" w:cs="FranklinGothic-Heavy"/>
          <w:sz w:val="22"/>
          <w:szCs w:val="22"/>
          <w:lang w:eastAsia="en-GB"/>
        </w:rPr>
        <w:t xml:space="preserve">The </w:t>
      </w:r>
      <w:r w:rsidR="003B7946" w:rsidRPr="003B7946">
        <w:rPr>
          <w:rFonts w:ascii="Calibri" w:eastAsia="Times New Roman" w:hAnsi="Calibri" w:cs="FranklinGothic-Heavy"/>
          <w:b/>
          <w:sz w:val="22"/>
          <w:szCs w:val="22"/>
          <w:lang w:eastAsia="en-GB"/>
        </w:rPr>
        <w:t>MB-PhD</w:t>
      </w:r>
      <w:r w:rsidR="003B7946">
        <w:rPr>
          <w:rFonts w:ascii="Calibri" w:eastAsia="Times New Roman" w:hAnsi="Calibri" w:cs="FranklinGothic-Heavy"/>
          <w:sz w:val="22"/>
          <w:szCs w:val="22"/>
          <w:lang w:eastAsia="en-GB"/>
        </w:rPr>
        <w:t xml:space="preserve"> strand of the programme</w:t>
      </w:r>
      <w:r w:rsidR="003B7946" w:rsidRPr="003B7946">
        <w:rPr>
          <w:rFonts w:ascii="Calibri" w:eastAsia="Times New Roman" w:hAnsi="Calibri" w:cs="FranklinGothic-Heavy"/>
          <w:sz w:val="22"/>
          <w:szCs w:val="22"/>
          <w:lang w:eastAsia="en-GB"/>
        </w:rPr>
        <w:t xml:space="preserve"> is an </w:t>
      </w:r>
      <w:r w:rsidR="003B7946" w:rsidRPr="003B7946">
        <w:rPr>
          <w:bCs/>
          <w:sz w:val="22"/>
          <w:szCs w:val="22"/>
        </w:rPr>
        <w:t>o</w:t>
      </w:r>
      <w:r w:rsidR="004555C8" w:rsidRPr="003B7946">
        <w:rPr>
          <w:bCs/>
          <w:sz w:val="22"/>
          <w:szCs w:val="22"/>
        </w:rPr>
        <w:t>pportunity</w:t>
      </w:r>
      <w:r w:rsidR="003B7946">
        <w:rPr>
          <w:bCs/>
          <w:sz w:val="22"/>
          <w:szCs w:val="22"/>
        </w:rPr>
        <w:t xml:space="preserve"> for medical students from either University </w:t>
      </w:r>
      <w:r w:rsidR="004555C8" w:rsidRPr="003B7946">
        <w:rPr>
          <w:bCs/>
          <w:sz w:val="22"/>
          <w:szCs w:val="22"/>
        </w:rPr>
        <w:t xml:space="preserve">to undertake a </w:t>
      </w:r>
      <w:r w:rsidR="004555C8" w:rsidRPr="003B7946">
        <w:rPr>
          <w:b/>
          <w:bCs/>
          <w:sz w:val="22"/>
          <w:szCs w:val="22"/>
        </w:rPr>
        <w:t>3</w:t>
      </w:r>
      <w:r w:rsidR="003B7946" w:rsidRPr="003B7946">
        <w:rPr>
          <w:b/>
          <w:bCs/>
          <w:sz w:val="22"/>
          <w:szCs w:val="22"/>
        </w:rPr>
        <w:t>-</w:t>
      </w:r>
      <w:r w:rsidR="004555C8" w:rsidRPr="003B7946">
        <w:rPr>
          <w:b/>
          <w:bCs/>
          <w:sz w:val="22"/>
          <w:szCs w:val="22"/>
        </w:rPr>
        <w:t xml:space="preserve">year </w:t>
      </w:r>
      <w:r w:rsidR="004555C8" w:rsidRPr="003B7946">
        <w:rPr>
          <w:bCs/>
          <w:sz w:val="22"/>
          <w:szCs w:val="22"/>
        </w:rPr>
        <w:t>PhD after the</w:t>
      </w:r>
      <w:r w:rsidR="003B7946">
        <w:rPr>
          <w:bCs/>
          <w:sz w:val="22"/>
          <w:szCs w:val="22"/>
        </w:rPr>
        <w:t>ir</w:t>
      </w:r>
      <w:r w:rsidR="004555C8" w:rsidRPr="003B7946">
        <w:rPr>
          <w:bCs/>
          <w:sz w:val="22"/>
          <w:szCs w:val="22"/>
        </w:rPr>
        <w:t xml:space="preserve"> BSc year in </w:t>
      </w:r>
      <w:r w:rsidR="004555C8" w:rsidRPr="003B7946">
        <w:rPr>
          <w:b/>
          <w:bCs/>
          <w:sz w:val="22"/>
          <w:szCs w:val="22"/>
        </w:rPr>
        <w:t>any discipline relevant to cancer research</w:t>
      </w:r>
      <w:r w:rsidR="003B7946">
        <w:rPr>
          <w:bCs/>
          <w:sz w:val="22"/>
          <w:szCs w:val="22"/>
        </w:rPr>
        <w:t>. St</w:t>
      </w:r>
      <w:r w:rsidR="004555C8">
        <w:rPr>
          <w:bCs/>
          <w:sz w:val="22"/>
          <w:szCs w:val="22"/>
        </w:rPr>
        <w:t>udents</w:t>
      </w:r>
      <w:r w:rsidR="003B7946">
        <w:rPr>
          <w:bCs/>
          <w:sz w:val="22"/>
          <w:szCs w:val="22"/>
        </w:rPr>
        <w:t xml:space="preserve"> are provided with </w:t>
      </w:r>
      <w:r w:rsidR="004555C8">
        <w:rPr>
          <w:bCs/>
          <w:sz w:val="22"/>
          <w:szCs w:val="22"/>
        </w:rPr>
        <w:t>c</w:t>
      </w:r>
      <w:r w:rsidR="004555C8" w:rsidRPr="003B7946">
        <w:rPr>
          <w:bCs/>
          <w:sz w:val="22"/>
          <w:szCs w:val="22"/>
        </w:rPr>
        <w:t xml:space="preserve">lose mentoring and support </w:t>
      </w:r>
      <w:r w:rsidR="004555C8">
        <w:rPr>
          <w:bCs/>
          <w:sz w:val="22"/>
          <w:szCs w:val="22"/>
        </w:rPr>
        <w:t>to</w:t>
      </w:r>
      <w:r w:rsidR="004555C8" w:rsidRPr="003B7946">
        <w:rPr>
          <w:bCs/>
          <w:sz w:val="22"/>
          <w:szCs w:val="22"/>
        </w:rPr>
        <w:t xml:space="preserve"> find the project that </w:t>
      </w:r>
      <w:r w:rsidR="004555C8">
        <w:rPr>
          <w:bCs/>
          <w:sz w:val="22"/>
          <w:szCs w:val="22"/>
        </w:rPr>
        <w:t xml:space="preserve">best </w:t>
      </w:r>
      <w:r w:rsidR="004555C8" w:rsidRPr="003B7946">
        <w:rPr>
          <w:bCs/>
          <w:sz w:val="22"/>
          <w:szCs w:val="22"/>
        </w:rPr>
        <w:t xml:space="preserve">fits </w:t>
      </w:r>
      <w:r w:rsidR="004555C8">
        <w:rPr>
          <w:bCs/>
          <w:sz w:val="22"/>
          <w:szCs w:val="22"/>
        </w:rPr>
        <w:t>their</w:t>
      </w:r>
      <w:r w:rsidR="004555C8" w:rsidRPr="003B7946">
        <w:rPr>
          <w:bCs/>
          <w:sz w:val="22"/>
          <w:szCs w:val="22"/>
        </w:rPr>
        <w:t xml:space="preserve"> interests across Edinburgh and Glasgow</w:t>
      </w:r>
      <w:r w:rsidR="004555C8">
        <w:rPr>
          <w:bCs/>
          <w:sz w:val="22"/>
          <w:szCs w:val="22"/>
        </w:rPr>
        <w:t>.</w:t>
      </w:r>
      <w:r w:rsidR="00A61817">
        <w:rPr>
          <w:rFonts w:ascii="Calibri" w:eastAsia="Times New Roman" w:hAnsi="Calibri" w:cs="FranklinGothic-Heavy"/>
          <w:sz w:val="22"/>
          <w:szCs w:val="22"/>
          <w:lang w:eastAsia="en-GB"/>
        </w:rPr>
        <w:t xml:space="preserve"> </w:t>
      </w:r>
      <w:r w:rsidR="004555C8">
        <w:rPr>
          <w:bCs/>
          <w:sz w:val="22"/>
          <w:szCs w:val="22"/>
        </w:rPr>
        <w:t>Your</w:t>
      </w:r>
      <w:r w:rsidR="00C91D53" w:rsidRPr="003B7946">
        <w:rPr>
          <w:bCs/>
          <w:sz w:val="22"/>
          <w:szCs w:val="22"/>
        </w:rPr>
        <w:t xml:space="preserve"> </w:t>
      </w:r>
      <w:r w:rsidR="003B7946" w:rsidRPr="003B7946">
        <w:rPr>
          <w:bCs/>
          <w:sz w:val="22"/>
          <w:szCs w:val="22"/>
        </w:rPr>
        <w:t xml:space="preserve">MB-PhD </w:t>
      </w:r>
      <w:r w:rsidR="00C91D53" w:rsidRPr="003B7946">
        <w:rPr>
          <w:bCs/>
          <w:sz w:val="22"/>
          <w:szCs w:val="22"/>
        </w:rPr>
        <w:t>project</w:t>
      </w:r>
      <w:r w:rsidR="004555C8">
        <w:rPr>
          <w:bCs/>
          <w:sz w:val="22"/>
          <w:szCs w:val="22"/>
        </w:rPr>
        <w:t xml:space="preserve"> proposal</w:t>
      </w:r>
      <w:r w:rsidR="00C91D53" w:rsidRPr="003B7946">
        <w:rPr>
          <w:bCs/>
          <w:sz w:val="22"/>
          <w:szCs w:val="22"/>
        </w:rPr>
        <w:t xml:space="preserve"> </w:t>
      </w:r>
      <w:r w:rsidR="00B402B9" w:rsidRPr="003B7946">
        <w:rPr>
          <w:bCs/>
          <w:sz w:val="22"/>
          <w:szCs w:val="22"/>
        </w:rPr>
        <w:t>should be</w:t>
      </w:r>
      <w:r w:rsidR="00C91D53" w:rsidRPr="003B7946">
        <w:rPr>
          <w:bCs/>
          <w:sz w:val="22"/>
          <w:szCs w:val="22"/>
        </w:rPr>
        <w:t xml:space="preserve"> suitable for </w:t>
      </w:r>
      <w:r w:rsidR="00B402B9" w:rsidRPr="003B7946">
        <w:rPr>
          <w:bCs/>
          <w:sz w:val="22"/>
          <w:szCs w:val="22"/>
        </w:rPr>
        <w:t>a 2</w:t>
      </w:r>
      <w:r w:rsidR="00B402B9" w:rsidRPr="003B7946">
        <w:rPr>
          <w:bCs/>
          <w:sz w:val="22"/>
          <w:szCs w:val="22"/>
          <w:vertAlign w:val="superscript"/>
        </w:rPr>
        <w:t>nd</w:t>
      </w:r>
      <w:r w:rsidR="00B402B9" w:rsidRPr="003B7946">
        <w:rPr>
          <w:bCs/>
          <w:sz w:val="22"/>
          <w:szCs w:val="22"/>
        </w:rPr>
        <w:t xml:space="preserve"> or 3</w:t>
      </w:r>
      <w:r w:rsidR="00B402B9" w:rsidRPr="003B7946">
        <w:rPr>
          <w:bCs/>
          <w:sz w:val="22"/>
          <w:szCs w:val="22"/>
          <w:vertAlign w:val="superscript"/>
        </w:rPr>
        <w:t>rd</w:t>
      </w:r>
      <w:r w:rsidR="00B402B9" w:rsidRPr="003B7946">
        <w:rPr>
          <w:bCs/>
          <w:sz w:val="22"/>
          <w:szCs w:val="22"/>
        </w:rPr>
        <w:t xml:space="preserve"> year medical student undertaking a 3-year intercalated PhD (having previous completed a 1-year intercalated BSc).</w:t>
      </w:r>
      <w:r w:rsidR="00A61817" w:rsidRPr="00A61817">
        <w:rPr>
          <w:bCs/>
          <w:sz w:val="22"/>
          <w:szCs w:val="22"/>
        </w:rPr>
        <w:t>.</w:t>
      </w:r>
    </w:p>
    <w:p w14:paraId="329C9EE8" w14:textId="278AA8E3" w:rsidR="00A61817" w:rsidRDefault="00A61817" w:rsidP="00FC22E0">
      <w:pPr>
        <w:jc w:val="both"/>
        <w:rPr>
          <w:bCs/>
          <w:sz w:val="22"/>
          <w:szCs w:val="22"/>
        </w:rPr>
      </w:pPr>
    </w:p>
    <w:p w14:paraId="6E561C88" w14:textId="2F0FA2F2" w:rsidR="00C91D53" w:rsidRDefault="00C91D53" w:rsidP="00FC22E0">
      <w:pPr>
        <w:jc w:val="both"/>
        <w:rPr>
          <w:b/>
          <w:bCs/>
          <w:sz w:val="22"/>
          <w:szCs w:val="22"/>
        </w:rPr>
      </w:pPr>
    </w:p>
    <w:p w14:paraId="702183E5" w14:textId="2F035DAA" w:rsidR="00A40DCB" w:rsidRDefault="00830F86" w:rsidP="00FC22E0">
      <w:pPr>
        <w:jc w:val="both"/>
        <w:rPr>
          <w:b/>
          <w:bCs/>
          <w:sz w:val="22"/>
          <w:szCs w:val="22"/>
        </w:rPr>
      </w:pPr>
      <w:r w:rsidRPr="003B7946">
        <w:rPr>
          <w:rFonts w:ascii="Calibri" w:eastAsia="Times New Roman" w:hAnsi="Calibri" w:cs="FranklinGothic-Heavy"/>
          <w:b/>
          <w:sz w:val="22"/>
          <w:szCs w:val="22"/>
          <w:lang w:eastAsia="en-GB"/>
        </w:rPr>
        <w:t>MB-PhD</w:t>
      </w:r>
      <w:r>
        <w:rPr>
          <w:rFonts w:ascii="Calibri" w:eastAsia="Times New Roman" w:hAnsi="Calibri" w:cs="FranklinGothic-Heavy"/>
          <w:sz w:val="22"/>
          <w:szCs w:val="22"/>
          <w:lang w:eastAsia="en-GB"/>
        </w:rPr>
        <w:t xml:space="preserve">  </w:t>
      </w:r>
      <w:r w:rsidR="00A40DCB" w:rsidRPr="00FD38A7">
        <w:rPr>
          <w:b/>
          <w:bCs/>
          <w:sz w:val="22"/>
          <w:szCs w:val="22"/>
        </w:rPr>
        <w:t xml:space="preserve">Project </w:t>
      </w:r>
      <w:r w:rsidR="00806088">
        <w:rPr>
          <w:b/>
          <w:bCs/>
          <w:sz w:val="22"/>
          <w:szCs w:val="22"/>
        </w:rPr>
        <w:t>t</w:t>
      </w:r>
      <w:r w:rsidR="00A40DCB" w:rsidRPr="00FD38A7">
        <w:rPr>
          <w:b/>
          <w:bCs/>
          <w:sz w:val="22"/>
          <w:szCs w:val="22"/>
        </w:rPr>
        <w:t>itle:</w:t>
      </w:r>
      <w:r w:rsidR="002A7313" w:rsidRPr="00FD38A7">
        <w:rPr>
          <w:b/>
          <w:bCs/>
          <w:sz w:val="22"/>
          <w:szCs w:val="22"/>
        </w:rPr>
        <w:t xml:space="preserve"> </w:t>
      </w:r>
    </w:p>
    <w:p w14:paraId="08B61141" w14:textId="77777777" w:rsidR="008512A6" w:rsidRDefault="008512A6" w:rsidP="008512A6">
      <w:pPr>
        <w:jc w:val="both"/>
        <w:rPr>
          <w:b/>
          <w:bCs/>
          <w:sz w:val="22"/>
          <w:szCs w:val="22"/>
        </w:rPr>
      </w:pPr>
      <w:r w:rsidRPr="00E24E9F">
        <w:rPr>
          <w:i/>
          <w:iCs/>
          <w:sz w:val="22"/>
          <w:szCs w:val="22"/>
        </w:rPr>
        <w:t>Understanding the impact of mutational heterogeneity in the early detection of pancreatic cancer.</w:t>
      </w:r>
    </w:p>
    <w:p w14:paraId="34E90182" w14:textId="77777777" w:rsidR="00FD38A7" w:rsidRPr="00FD38A7" w:rsidRDefault="00FD38A7" w:rsidP="00FC22E0">
      <w:pPr>
        <w:jc w:val="both"/>
        <w:rPr>
          <w:b/>
          <w:bCs/>
          <w:sz w:val="22"/>
          <w:szCs w:val="22"/>
        </w:rPr>
      </w:pPr>
    </w:p>
    <w:p w14:paraId="3F937E34" w14:textId="77777777" w:rsidR="00E43BD1" w:rsidRDefault="002E79A8" w:rsidP="00FC22E0">
      <w:pPr>
        <w:jc w:val="both"/>
        <w:rPr>
          <w:bCs/>
          <w:i/>
          <w:sz w:val="22"/>
          <w:szCs w:val="22"/>
        </w:rPr>
      </w:pPr>
      <w:r w:rsidRPr="00FD38A7">
        <w:rPr>
          <w:b/>
          <w:bCs/>
          <w:sz w:val="22"/>
          <w:szCs w:val="22"/>
        </w:rPr>
        <w:t>Supervisor</w:t>
      </w:r>
      <w:r w:rsidR="00E43BD1">
        <w:rPr>
          <w:b/>
          <w:bCs/>
          <w:sz w:val="22"/>
          <w:szCs w:val="22"/>
        </w:rPr>
        <w:t>y</w:t>
      </w:r>
      <w:r w:rsidR="00A40DCB" w:rsidRPr="00FD38A7">
        <w:rPr>
          <w:b/>
          <w:bCs/>
          <w:sz w:val="22"/>
          <w:szCs w:val="22"/>
        </w:rPr>
        <w:t xml:space="preserve"> </w:t>
      </w:r>
      <w:r w:rsidR="00806088">
        <w:rPr>
          <w:b/>
          <w:bCs/>
          <w:sz w:val="22"/>
          <w:szCs w:val="22"/>
        </w:rPr>
        <w:t>t</w:t>
      </w:r>
      <w:r w:rsidR="00A40DCB" w:rsidRPr="00FD38A7">
        <w:rPr>
          <w:b/>
          <w:bCs/>
          <w:sz w:val="22"/>
          <w:szCs w:val="22"/>
        </w:rPr>
        <w:t>eam</w:t>
      </w:r>
      <w:r w:rsidRPr="00FD38A7">
        <w:rPr>
          <w:b/>
          <w:bCs/>
          <w:sz w:val="22"/>
          <w:szCs w:val="22"/>
        </w:rPr>
        <w:t xml:space="preserve">: </w:t>
      </w:r>
    </w:p>
    <w:p w14:paraId="569A42BA" w14:textId="77777777" w:rsidR="008512A6" w:rsidRPr="00E43BD1" w:rsidRDefault="008512A6" w:rsidP="008512A6">
      <w:pPr>
        <w:jc w:val="both"/>
        <w:rPr>
          <w:bCs/>
          <w:i/>
          <w:sz w:val="22"/>
          <w:szCs w:val="22"/>
        </w:rPr>
      </w:pPr>
      <w:r>
        <w:rPr>
          <w:bCs/>
          <w:i/>
          <w:sz w:val="22"/>
          <w:szCs w:val="22"/>
        </w:rPr>
        <w:t>Dr Marta Canel, Dr Alan Serrels and Prof. Jen Morton</w:t>
      </w:r>
    </w:p>
    <w:p w14:paraId="69EB9F8E" w14:textId="77777777" w:rsidR="00FD38A7" w:rsidRPr="00FD38A7" w:rsidRDefault="00FD38A7" w:rsidP="00FC22E0">
      <w:pPr>
        <w:jc w:val="both"/>
        <w:rPr>
          <w:sz w:val="22"/>
          <w:szCs w:val="22"/>
        </w:rPr>
      </w:pPr>
    </w:p>
    <w:p w14:paraId="31529679" w14:textId="6106C485" w:rsidR="00A40DCB" w:rsidRDefault="00A40DCB" w:rsidP="00FC22E0">
      <w:pPr>
        <w:jc w:val="both"/>
        <w:rPr>
          <w:b/>
          <w:bCs/>
          <w:sz w:val="22"/>
          <w:szCs w:val="22"/>
        </w:rPr>
      </w:pPr>
      <w:r w:rsidRPr="00FD38A7">
        <w:rPr>
          <w:b/>
          <w:bCs/>
          <w:sz w:val="22"/>
          <w:szCs w:val="22"/>
        </w:rPr>
        <w:t xml:space="preserve">Lab </w:t>
      </w:r>
      <w:r w:rsidR="00806088">
        <w:rPr>
          <w:b/>
          <w:bCs/>
          <w:sz w:val="22"/>
          <w:szCs w:val="22"/>
        </w:rPr>
        <w:t>w</w:t>
      </w:r>
      <w:r w:rsidRPr="00FD38A7">
        <w:rPr>
          <w:b/>
          <w:bCs/>
          <w:sz w:val="22"/>
          <w:szCs w:val="22"/>
        </w:rPr>
        <w:t>ebsites:</w:t>
      </w:r>
    </w:p>
    <w:p w14:paraId="2BD775F4" w14:textId="77777777" w:rsidR="008512A6" w:rsidRDefault="008512A6" w:rsidP="008512A6">
      <w:pPr>
        <w:jc w:val="both"/>
        <w:rPr>
          <w:sz w:val="22"/>
          <w:szCs w:val="22"/>
        </w:rPr>
      </w:pPr>
      <w:hyperlink r:id="rId6" w:history="1">
        <w:r w:rsidRPr="004A1484">
          <w:rPr>
            <w:rStyle w:val="Hyperlink"/>
            <w:sz w:val="22"/>
            <w:szCs w:val="22"/>
          </w:rPr>
          <w:t>https://www.ed.ac.uk/cancer-centre/research/a-serrels-group</w:t>
        </w:r>
      </w:hyperlink>
      <w:r>
        <w:rPr>
          <w:sz w:val="22"/>
          <w:szCs w:val="22"/>
        </w:rPr>
        <w:t xml:space="preserve"> </w:t>
      </w:r>
    </w:p>
    <w:p w14:paraId="03D4EA36" w14:textId="77777777" w:rsidR="008512A6" w:rsidRDefault="008512A6" w:rsidP="008512A6">
      <w:pPr>
        <w:jc w:val="both"/>
        <w:rPr>
          <w:sz w:val="22"/>
          <w:szCs w:val="22"/>
        </w:rPr>
      </w:pPr>
    </w:p>
    <w:p w14:paraId="1A29C18E" w14:textId="77777777" w:rsidR="008512A6" w:rsidRDefault="008512A6" w:rsidP="008512A6">
      <w:pPr>
        <w:jc w:val="both"/>
        <w:rPr>
          <w:sz w:val="22"/>
          <w:szCs w:val="22"/>
        </w:rPr>
      </w:pPr>
      <w:hyperlink r:id="rId7" w:history="1">
        <w:r w:rsidRPr="004A1484">
          <w:rPr>
            <w:rStyle w:val="Hyperlink"/>
            <w:sz w:val="22"/>
            <w:szCs w:val="22"/>
          </w:rPr>
          <w:t>https://www.crukscotlandinstitute.ac.uk/cruk-si-research/cruk-si-research-groups/jennifer-morton-preclinical-prancreatic-cancer.html</w:t>
        </w:r>
      </w:hyperlink>
      <w:r>
        <w:rPr>
          <w:sz w:val="22"/>
          <w:szCs w:val="22"/>
        </w:rPr>
        <w:t xml:space="preserve"> </w:t>
      </w:r>
    </w:p>
    <w:p w14:paraId="0F5507CB" w14:textId="77777777" w:rsidR="00FD38A7" w:rsidRPr="00FD38A7" w:rsidRDefault="00FD38A7" w:rsidP="00FC22E0">
      <w:pPr>
        <w:jc w:val="both"/>
        <w:rPr>
          <w:sz w:val="22"/>
          <w:szCs w:val="22"/>
        </w:rPr>
      </w:pPr>
    </w:p>
    <w:p w14:paraId="6EC077B0" w14:textId="41E52032" w:rsidR="002E79A8" w:rsidRPr="00FD38A7" w:rsidRDefault="00A40DCB" w:rsidP="00FC22E0">
      <w:pPr>
        <w:jc w:val="both"/>
        <w:rPr>
          <w:b/>
          <w:bCs/>
          <w:sz w:val="22"/>
          <w:szCs w:val="22"/>
        </w:rPr>
      </w:pPr>
      <w:r w:rsidRPr="00FD38A7">
        <w:rPr>
          <w:b/>
          <w:bCs/>
          <w:sz w:val="22"/>
          <w:szCs w:val="22"/>
        </w:rPr>
        <w:t xml:space="preserve">Research </w:t>
      </w:r>
      <w:r w:rsidR="00806088">
        <w:rPr>
          <w:b/>
          <w:bCs/>
          <w:sz w:val="22"/>
          <w:szCs w:val="22"/>
        </w:rPr>
        <w:t>q</w:t>
      </w:r>
      <w:r w:rsidRPr="00FD38A7">
        <w:rPr>
          <w:b/>
          <w:bCs/>
          <w:sz w:val="22"/>
          <w:szCs w:val="22"/>
        </w:rPr>
        <w:t>uestion:</w:t>
      </w:r>
    </w:p>
    <w:p w14:paraId="6C5363A7" w14:textId="77777777" w:rsidR="00A40DCB" w:rsidRDefault="00A40DCB" w:rsidP="00FC22E0">
      <w:pPr>
        <w:jc w:val="both"/>
        <w:rPr>
          <w:sz w:val="22"/>
          <w:szCs w:val="22"/>
        </w:rPr>
      </w:pPr>
    </w:p>
    <w:p w14:paraId="76FFF523" w14:textId="77777777" w:rsidR="008512A6" w:rsidRDefault="008512A6" w:rsidP="008512A6">
      <w:pPr>
        <w:jc w:val="both"/>
        <w:rPr>
          <w:sz w:val="22"/>
          <w:szCs w:val="22"/>
        </w:rPr>
      </w:pPr>
      <w:r w:rsidRPr="00E24E9F">
        <w:rPr>
          <w:sz w:val="22"/>
          <w:szCs w:val="22"/>
        </w:rPr>
        <w:t xml:space="preserve">This project aims to determine whether the different driver mutations present in a patient's </w:t>
      </w:r>
      <w:r w:rsidRPr="00D413BE">
        <w:rPr>
          <w:b/>
          <w:bCs/>
          <w:sz w:val="22"/>
          <w:szCs w:val="22"/>
        </w:rPr>
        <w:t>pancreatic cancer</w:t>
      </w:r>
      <w:r w:rsidRPr="00E24E9F">
        <w:rPr>
          <w:sz w:val="22"/>
          <w:szCs w:val="22"/>
        </w:rPr>
        <w:t xml:space="preserve">, such as those in KRAS, give rise to specific markers within the blood, thereby confounding the development of a universal </w:t>
      </w:r>
      <w:r w:rsidRPr="00D413BE">
        <w:rPr>
          <w:b/>
          <w:bCs/>
          <w:sz w:val="22"/>
          <w:szCs w:val="22"/>
        </w:rPr>
        <w:t>test for early diagnosis</w:t>
      </w:r>
      <w:r w:rsidRPr="00E24E9F">
        <w:rPr>
          <w:sz w:val="22"/>
          <w:szCs w:val="22"/>
        </w:rPr>
        <w:t>. In doing so, it aims to develop Precision Detection tests based on multiple markers that would not only enable early detection but also inform on the underlying driver mutations to support downstream ‘</w:t>
      </w:r>
      <w:r w:rsidRPr="00D413BE">
        <w:rPr>
          <w:b/>
          <w:bCs/>
          <w:sz w:val="22"/>
          <w:szCs w:val="22"/>
        </w:rPr>
        <w:t>Precision Medicine</w:t>
      </w:r>
      <w:r w:rsidRPr="00E24E9F">
        <w:rPr>
          <w:sz w:val="22"/>
          <w:szCs w:val="22"/>
        </w:rPr>
        <w:t>’ approaches i.e. treatment of specific patient groups with optimal therapies.</w:t>
      </w:r>
    </w:p>
    <w:p w14:paraId="0598B6F0" w14:textId="77777777" w:rsidR="00FD38A7" w:rsidRDefault="00FD38A7" w:rsidP="00FC22E0">
      <w:pPr>
        <w:jc w:val="both"/>
        <w:rPr>
          <w:sz w:val="22"/>
          <w:szCs w:val="22"/>
        </w:rPr>
      </w:pPr>
    </w:p>
    <w:p w14:paraId="4C18BE3A" w14:textId="77777777" w:rsidR="00FD38A7" w:rsidRPr="00FD38A7" w:rsidRDefault="00FD38A7" w:rsidP="00FC22E0">
      <w:pPr>
        <w:jc w:val="both"/>
        <w:rPr>
          <w:sz w:val="22"/>
          <w:szCs w:val="22"/>
        </w:rPr>
      </w:pPr>
    </w:p>
    <w:p w14:paraId="4E0669DE" w14:textId="41897FE2" w:rsidR="00DD4417" w:rsidRDefault="00A40DCB" w:rsidP="00FC22E0">
      <w:pPr>
        <w:jc w:val="both"/>
        <w:rPr>
          <w:b/>
          <w:bCs/>
          <w:sz w:val="22"/>
          <w:szCs w:val="22"/>
        </w:rPr>
      </w:pPr>
      <w:r w:rsidRPr="00FD38A7">
        <w:rPr>
          <w:b/>
          <w:bCs/>
          <w:sz w:val="22"/>
          <w:szCs w:val="22"/>
        </w:rPr>
        <w:t>Relevance to Cancer:</w:t>
      </w:r>
      <w:r w:rsidR="002623D6" w:rsidRPr="00FD38A7">
        <w:rPr>
          <w:b/>
          <w:bCs/>
          <w:sz w:val="22"/>
          <w:szCs w:val="22"/>
        </w:rPr>
        <w:t xml:space="preserve"> </w:t>
      </w:r>
      <w:r w:rsidR="002623D6" w:rsidRPr="00FD38A7">
        <w:rPr>
          <w:b/>
          <w:bCs/>
          <w:sz w:val="22"/>
          <w:szCs w:val="22"/>
        </w:rPr>
        <w:tab/>
      </w:r>
    </w:p>
    <w:p w14:paraId="72911B5C" w14:textId="77777777" w:rsidR="008512A6" w:rsidRDefault="008512A6" w:rsidP="00FC22E0">
      <w:pPr>
        <w:jc w:val="both"/>
        <w:rPr>
          <w:b/>
          <w:bCs/>
          <w:sz w:val="22"/>
          <w:szCs w:val="22"/>
        </w:rPr>
      </w:pPr>
    </w:p>
    <w:p w14:paraId="46C74990" w14:textId="77777777" w:rsidR="008512A6" w:rsidRDefault="008512A6" w:rsidP="008512A6">
      <w:pPr>
        <w:jc w:val="both"/>
        <w:rPr>
          <w:sz w:val="22"/>
          <w:szCs w:val="22"/>
        </w:rPr>
      </w:pPr>
      <w:r w:rsidRPr="00C11650">
        <w:rPr>
          <w:sz w:val="22"/>
          <w:szCs w:val="22"/>
        </w:rPr>
        <w:t>The contribution of pancreatic cancer to global cancer-related mortality continues to increase, with an almost uniformly fatal outcom</w:t>
      </w:r>
      <w:r>
        <w:rPr>
          <w:sz w:val="22"/>
          <w:szCs w:val="22"/>
        </w:rPr>
        <w:t>e</w:t>
      </w:r>
      <w:r w:rsidRPr="00C11650">
        <w:rPr>
          <w:sz w:val="22"/>
          <w:szCs w:val="22"/>
        </w:rPr>
        <w:t>. The vast majority of patients (80-85%) with Pancreatic Ductal Adenocarcinoma (PDAC) already have locally advanced or metastatic disease at the time of diagnosis, leaving only a small minority eligible for surgical resection which remains the only treatment option with curative potential. For many patients with advanced disease, current chemotherapy regimens are minimally effective</w:t>
      </w:r>
      <w:r w:rsidRPr="00C11650">
        <w:rPr>
          <w:sz w:val="22"/>
          <w:szCs w:val="22"/>
        </w:rPr>
        <w:fldChar w:fldCharType="begin">
          <w:fldData xml:space="preserve">PEVuZE5vdGU+PENpdGU+PEF1dGhvcj5QcmluY2lwZTwvQXV0aG9yPjxZZWFyPjIwMjE8L1llYXI+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</w:fldData>
        </w:fldChar>
      </w:r>
      <w:r w:rsidRPr="00C11650">
        <w:rPr>
          <w:sz w:val="22"/>
          <w:szCs w:val="22"/>
        </w:rPr>
        <w:instrText xml:space="preserve"> ADDIN EN.CITE </w:instrText>
      </w:r>
      <w:r w:rsidRPr="00C11650">
        <w:rPr>
          <w:sz w:val="22"/>
          <w:szCs w:val="22"/>
        </w:rPr>
        <w:fldChar w:fldCharType="begin">
          <w:fldData xml:space="preserve">PEVuZE5vdGU+PENpdGU+PEF1dGhvcj5QcmluY2lwZTwvQXV0aG9yPjxZZWFyPjIwMjE8L1llYXI+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</w:fldData>
        </w:fldChar>
      </w:r>
      <w:r w:rsidRPr="00C11650">
        <w:rPr>
          <w:sz w:val="22"/>
          <w:szCs w:val="22"/>
        </w:rPr>
        <w:instrText xml:space="preserve"> ADDIN EN.CITE.DATA </w:instrText>
      </w:r>
      <w:r w:rsidRPr="00C11650">
        <w:rPr>
          <w:sz w:val="22"/>
          <w:szCs w:val="22"/>
        </w:rPr>
      </w:r>
      <w:r w:rsidRPr="00C11650">
        <w:rPr>
          <w:sz w:val="22"/>
          <w:szCs w:val="22"/>
        </w:rPr>
        <w:fldChar w:fldCharType="end"/>
      </w:r>
      <w:r w:rsidRPr="00C11650">
        <w:rPr>
          <w:sz w:val="22"/>
          <w:szCs w:val="22"/>
        </w:rPr>
      </w:r>
      <w:r w:rsidRPr="00C11650">
        <w:rPr>
          <w:sz w:val="22"/>
          <w:szCs w:val="22"/>
        </w:rPr>
        <w:fldChar w:fldCharType="separate"/>
      </w:r>
      <w:r w:rsidRPr="00C11650">
        <w:rPr>
          <w:sz w:val="22"/>
          <w:szCs w:val="22"/>
        </w:rPr>
        <w:fldChar w:fldCharType="end"/>
      </w:r>
      <w:r w:rsidRPr="00C11650">
        <w:rPr>
          <w:sz w:val="22"/>
          <w:szCs w:val="22"/>
        </w:rPr>
        <w:t xml:space="preserve">. Therefore, while new treatments are much needed, </w:t>
      </w:r>
      <w:r w:rsidRPr="00C11650">
        <w:rPr>
          <w:b/>
          <w:bCs/>
          <w:sz w:val="22"/>
          <w:szCs w:val="22"/>
        </w:rPr>
        <w:t>it is clear that diagnosing patients at an earlier disease stage when surgery remains possible and the window of opportunity for treatment response is longer will be critical to improving patient outcome</w:t>
      </w:r>
      <w:r w:rsidRPr="00C11650">
        <w:rPr>
          <w:sz w:val="22"/>
          <w:szCs w:val="22"/>
        </w:rPr>
        <w:t>.</w:t>
      </w:r>
    </w:p>
    <w:p w14:paraId="665E01FC" w14:textId="77777777" w:rsidR="008512A6" w:rsidRPr="00C11650" w:rsidRDefault="008512A6" w:rsidP="008512A6">
      <w:pPr>
        <w:jc w:val="both"/>
        <w:rPr>
          <w:sz w:val="22"/>
          <w:szCs w:val="22"/>
        </w:rPr>
      </w:pPr>
      <w:r w:rsidRPr="00C11650">
        <w:rPr>
          <w:sz w:val="22"/>
          <w:szCs w:val="22"/>
        </w:rPr>
        <w:lastRenderedPageBreak/>
        <w:t>PDAC has a relatively low incidence in the average population and symptoms can be confused with those of more common health problems. As a consequence, it is often misdiagnosed, allowing the disease to progress unchecked.</w:t>
      </w:r>
      <w:r>
        <w:rPr>
          <w:sz w:val="22"/>
          <w:szCs w:val="22"/>
        </w:rPr>
        <w:t xml:space="preserve"> </w:t>
      </w:r>
      <w:r w:rsidRPr="00C11650">
        <w:rPr>
          <w:sz w:val="22"/>
          <w:szCs w:val="22"/>
        </w:rPr>
        <w:t xml:space="preserve">Despite considerable effort, reliable biomarkers for the early detection of PDAC are lacking. </w:t>
      </w:r>
      <w:r w:rsidRPr="00C11650">
        <w:rPr>
          <w:b/>
          <w:bCs/>
          <w:sz w:val="22"/>
          <w:szCs w:val="22"/>
        </w:rPr>
        <w:t>This proposal is based on the central hypothesis that the expression of biomarker signatures for the early detection of PDAC is influenced by the genetic background of the tumour</w:t>
      </w:r>
      <w:r w:rsidRPr="00C11650">
        <w:rPr>
          <w:sz w:val="22"/>
          <w:szCs w:val="22"/>
        </w:rPr>
        <w:t>. Therefore, genetic heterogeneity in the patient population may be a key confounding factor in the lack of success to-date. I aim to understand how the genetics of PDAC impacts blood-based biomarker expression, with the overarching goal of identifying novel signatures for the development of Precision Detection tests to aid the early detection of PDAC.</w:t>
      </w:r>
    </w:p>
    <w:p w14:paraId="23C48FA4" w14:textId="77777777" w:rsidR="008512A6" w:rsidRPr="00FD38A7" w:rsidRDefault="008512A6" w:rsidP="00FC22E0">
      <w:pPr>
        <w:jc w:val="both"/>
        <w:rPr>
          <w:b/>
          <w:bCs/>
          <w:sz w:val="22"/>
          <w:szCs w:val="22"/>
        </w:rPr>
      </w:pPr>
    </w:p>
    <w:p w14:paraId="2FA42335" w14:textId="77777777" w:rsidR="008512A6" w:rsidRDefault="008512A6" w:rsidP="00FC22E0">
      <w:pPr>
        <w:jc w:val="both"/>
        <w:rPr>
          <w:b/>
          <w:bCs/>
          <w:sz w:val="22"/>
          <w:szCs w:val="22"/>
        </w:rPr>
      </w:pPr>
    </w:p>
    <w:p w14:paraId="2F33498C" w14:textId="32A99ACB" w:rsidR="002E79A8" w:rsidRPr="00FD38A7" w:rsidRDefault="00A40DCB" w:rsidP="00FC22E0">
      <w:pPr>
        <w:jc w:val="both"/>
        <w:rPr>
          <w:b/>
          <w:bCs/>
          <w:sz w:val="22"/>
          <w:szCs w:val="22"/>
        </w:rPr>
      </w:pPr>
      <w:r w:rsidRPr="00FD38A7">
        <w:rPr>
          <w:b/>
          <w:bCs/>
          <w:sz w:val="22"/>
          <w:szCs w:val="22"/>
        </w:rPr>
        <w:t>Techniques/model systems</w:t>
      </w:r>
      <w:r w:rsidR="00B402B9">
        <w:rPr>
          <w:b/>
          <w:bCs/>
          <w:sz w:val="22"/>
          <w:szCs w:val="22"/>
        </w:rPr>
        <w:t xml:space="preserve"> to be used</w:t>
      </w:r>
      <w:r w:rsidRPr="00FD38A7">
        <w:rPr>
          <w:b/>
          <w:bCs/>
          <w:sz w:val="22"/>
          <w:szCs w:val="22"/>
        </w:rPr>
        <w:t>:</w:t>
      </w:r>
      <w:r w:rsidR="002623D6" w:rsidRPr="00FD38A7">
        <w:rPr>
          <w:b/>
          <w:bCs/>
          <w:sz w:val="22"/>
          <w:szCs w:val="22"/>
        </w:rPr>
        <w:t xml:space="preserve"> </w:t>
      </w:r>
      <w:r w:rsidR="002623D6" w:rsidRPr="00FD38A7">
        <w:rPr>
          <w:b/>
          <w:bCs/>
          <w:sz w:val="22"/>
          <w:szCs w:val="22"/>
        </w:rPr>
        <w:tab/>
      </w:r>
    </w:p>
    <w:p w14:paraId="22B63917" w14:textId="77777777" w:rsidR="00B402B9" w:rsidRDefault="00B402B9" w:rsidP="00FC22E0">
      <w:pPr>
        <w:jc w:val="both"/>
        <w:rPr>
          <w:sz w:val="22"/>
          <w:szCs w:val="22"/>
        </w:rPr>
      </w:pPr>
    </w:p>
    <w:p w14:paraId="31111F52" w14:textId="77777777" w:rsidR="008512A6" w:rsidRDefault="008512A6" w:rsidP="008512A6">
      <w:pPr>
        <w:jc w:val="both"/>
        <w:rPr>
          <w:sz w:val="22"/>
          <w:szCs w:val="22"/>
        </w:rPr>
      </w:pPr>
      <w:r>
        <w:rPr>
          <w:sz w:val="22"/>
          <w:szCs w:val="22"/>
        </w:rPr>
        <w:t>W</w:t>
      </w:r>
      <w:r w:rsidRPr="00E24E9F">
        <w:rPr>
          <w:sz w:val="22"/>
          <w:szCs w:val="22"/>
        </w:rPr>
        <w:t xml:space="preserve">e are generating </w:t>
      </w:r>
      <w:r w:rsidRPr="00D413BE">
        <w:rPr>
          <w:b/>
          <w:bCs/>
          <w:sz w:val="22"/>
          <w:szCs w:val="22"/>
        </w:rPr>
        <w:t>novel and unique mouse models of early pancreatic cancer</w:t>
      </w:r>
      <w:r w:rsidRPr="00E24E9F">
        <w:rPr>
          <w:sz w:val="22"/>
          <w:szCs w:val="22"/>
        </w:rPr>
        <w:t xml:space="preserve"> that reflect the most common initiating mutations and will leverage these models to identify potential early detection and diagnosis </w:t>
      </w:r>
      <w:r w:rsidRPr="00D413BE">
        <w:rPr>
          <w:b/>
          <w:bCs/>
          <w:sz w:val="22"/>
          <w:szCs w:val="22"/>
        </w:rPr>
        <w:t>biomarkers in the blood</w:t>
      </w:r>
      <w:r w:rsidRPr="00E24E9F">
        <w:rPr>
          <w:sz w:val="22"/>
          <w:szCs w:val="22"/>
        </w:rPr>
        <w:t xml:space="preserve">. </w:t>
      </w:r>
      <w:r>
        <w:rPr>
          <w:sz w:val="22"/>
          <w:szCs w:val="22"/>
        </w:rPr>
        <w:t xml:space="preserve">To do this, we will utilise multi-omics approaches such </w:t>
      </w:r>
      <w:proofErr w:type="spellStart"/>
      <w:r w:rsidRPr="00D413BE">
        <w:rPr>
          <w:b/>
          <w:bCs/>
          <w:sz w:val="22"/>
          <w:szCs w:val="22"/>
        </w:rPr>
        <w:t>RNAseq</w:t>
      </w:r>
      <w:proofErr w:type="spellEnd"/>
      <w:r w:rsidRPr="00D413BE">
        <w:rPr>
          <w:b/>
          <w:bCs/>
          <w:sz w:val="22"/>
          <w:szCs w:val="22"/>
        </w:rPr>
        <w:t xml:space="preserve">, Mass-Spec plasma proteomics, </w:t>
      </w:r>
      <w:proofErr w:type="spellStart"/>
      <w:r w:rsidRPr="00D413BE">
        <w:rPr>
          <w:b/>
          <w:bCs/>
          <w:sz w:val="22"/>
          <w:szCs w:val="22"/>
        </w:rPr>
        <w:t>lipidomics</w:t>
      </w:r>
      <w:proofErr w:type="spellEnd"/>
      <w:r w:rsidRPr="00D413BE">
        <w:rPr>
          <w:b/>
          <w:bCs/>
          <w:sz w:val="22"/>
          <w:szCs w:val="22"/>
        </w:rPr>
        <w:t xml:space="preserve"> and metabolomics</w:t>
      </w:r>
      <w:r>
        <w:rPr>
          <w:sz w:val="22"/>
          <w:szCs w:val="22"/>
        </w:rPr>
        <w:t xml:space="preserve">. </w:t>
      </w:r>
      <w:r w:rsidRPr="00E24E9F">
        <w:rPr>
          <w:sz w:val="22"/>
          <w:szCs w:val="22"/>
        </w:rPr>
        <w:t xml:space="preserve">A major advantage of this approach over, for example clinical studies, is that it will enable </w:t>
      </w:r>
      <w:r>
        <w:rPr>
          <w:sz w:val="22"/>
          <w:szCs w:val="22"/>
        </w:rPr>
        <w:t>us</w:t>
      </w:r>
      <w:r w:rsidRPr="00E24E9F">
        <w:rPr>
          <w:sz w:val="22"/>
          <w:szCs w:val="22"/>
        </w:rPr>
        <w:t xml:space="preserve"> to quickly and definitively establish a clear connection between biomarker expression and defined mutations. Preliminary experiments using such models have already indicated the existence of mutation-specific biomarkers, validating the core aim of this proposal.</w:t>
      </w:r>
    </w:p>
    <w:p w14:paraId="35B6636D" w14:textId="77777777" w:rsidR="008512A6" w:rsidRDefault="008512A6" w:rsidP="00FC22E0">
      <w:pPr>
        <w:jc w:val="both"/>
        <w:rPr>
          <w:sz w:val="22"/>
          <w:szCs w:val="22"/>
        </w:rPr>
      </w:pPr>
    </w:p>
    <w:p w14:paraId="43B8EC24" w14:textId="77777777" w:rsidR="00B402B9" w:rsidRDefault="00B402B9" w:rsidP="00FC22E0">
      <w:pPr>
        <w:jc w:val="both"/>
        <w:rPr>
          <w:sz w:val="22"/>
          <w:szCs w:val="22"/>
        </w:rPr>
      </w:pPr>
    </w:p>
    <w:p w14:paraId="018C0E15" w14:textId="4D6F2DDA" w:rsidR="002E79A8" w:rsidRDefault="002E79A8" w:rsidP="00FC22E0">
      <w:pPr>
        <w:jc w:val="both"/>
        <w:rPr>
          <w:b/>
          <w:bCs/>
          <w:sz w:val="22"/>
          <w:szCs w:val="22"/>
        </w:rPr>
      </w:pPr>
      <w:r w:rsidRPr="00FD38A7">
        <w:rPr>
          <w:b/>
          <w:bCs/>
          <w:sz w:val="22"/>
          <w:szCs w:val="22"/>
        </w:rPr>
        <w:t>Papers of interest:</w:t>
      </w:r>
    </w:p>
    <w:p w14:paraId="47E0FE71" w14:textId="77777777" w:rsidR="008512A6" w:rsidRDefault="008512A6" w:rsidP="00FC22E0">
      <w:pPr>
        <w:jc w:val="both"/>
        <w:rPr>
          <w:b/>
          <w:bCs/>
          <w:sz w:val="22"/>
          <w:szCs w:val="22"/>
        </w:rPr>
      </w:pPr>
    </w:p>
    <w:p w14:paraId="5B94F395" w14:textId="77777777" w:rsidR="008512A6" w:rsidRDefault="008512A6" w:rsidP="008512A6">
      <w:pPr>
        <w:rPr>
          <w:sz w:val="22"/>
          <w:szCs w:val="22"/>
        </w:rPr>
      </w:pPr>
      <w:r w:rsidRPr="00D413BE">
        <w:rPr>
          <w:sz w:val="22"/>
          <w:szCs w:val="22"/>
        </w:rPr>
        <w:t>Singhi AD, Koay EJ, Chari ST, Maitra A</w:t>
      </w:r>
      <w:r w:rsidRPr="00201E69">
        <w:rPr>
          <w:i/>
          <w:iCs/>
          <w:sz w:val="22"/>
          <w:szCs w:val="22"/>
        </w:rPr>
        <w:t>. Early Detection of Pancreatic Cancer: Opportunities and Challenges.</w:t>
      </w:r>
      <w:r w:rsidRPr="00D413BE">
        <w:rPr>
          <w:sz w:val="22"/>
          <w:szCs w:val="22"/>
        </w:rPr>
        <w:t xml:space="preserve"> </w:t>
      </w:r>
      <w:r w:rsidRPr="00201E69">
        <w:rPr>
          <w:b/>
          <w:bCs/>
          <w:sz w:val="22"/>
          <w:szCs w:val="22"/>
        </w:rPr>
        <w:t>Gastroenterology</w:t>
      </w:r>
      <w:r w:rsidRPr="00D413BE">
        <w:rPr>
          <w:sz w:val="22"/>
          <w:szCs w:val="22"/>
        </w:rPr>
        <w:t>. 2019;156(7):2024-40.</w:t>
      </w:r>
    </w:p>
    <w:p w14:paraId="7C518F7D" w14:textId="77777777" w:rsidR="008512A6" w:rsidRDefault="008512A6" w:rsidP="008512A6">
      <w:pPr>
        <w:rPr>
          <w:sz w:val="22"/>
          <w:szCs w:val="22"/>
        </w:rPr>
      </w:pPr>
    </w:p>
    <w:p w14:paraId="5FFAB1FC" w14:textId="77777777" w:rsidR="008512A6" w:rsidRDefault="008512A6" w:rsidP="008512A6">
      <w:pPr>
        <w:rPr>
          <w:sz w:val="22"/>
          <w:szCs w:val="22"/>
        </w:rPr>
      </w:pPr>
      <w:r w:rsidRPr="00201E69">
        <w:rPr>
          <w:sz w:val="22"/>
          <w:szCs w:val="22"/>
        </w:rPr>
        <w:t xml:space="preserve">O'Neill RS, </w:t>
      </w:r>
      <w:proofErr w:type="spellStart"/>
      <w:r w:rsidRPr="00201E69">
        <w:rPr>
          <w:sz w:val="22"/>
          <w:szCs w:val="22"/>
        </w:rPr>
        <w:t>Stoita</w:t>
      </w:r>
      <w:proofErr w:type="spellEnd"/>
      <w:r w:rsidRPr="00201E69">
        <w:rPr>
          <w:sz w:val="22"/>
          <w:szCs w:val="22"/>
        </w:rPr>
        <w:t xml:space="preserve"> A. </w:t>
      </w:r>
      <w:r w:rsidRPr="00201E69">
        <w:rPr>
          <w:i/>
          <w:iCs/>
          <w:sz w:val="22"/>
          <w:szCs w:val="22"/>
        </w:rPr>
        <w:t>Biomarkers in the diagnosis of pancreatic cancer: Are we closer to finding the golden ticket?</w:t>
      </w:r>
      <w:r w:rsidRPr="00201E69">
        <w:rPr>
          <w:sz w:val="22"/>
          <w:szCs w:val="22"/>
        </w:rPr>
        <w:t xml:space="preserve"> </w:t>
      </w:r>
      <w:r w:rsidRPr="00201E69">
        <w:rPr>
          <w:b/>
          <w:bCs/>
          <w:sz w:val="22"/>
          <w:szCs w:val="22"/>
        </w:rPr>
        <w:t>World J Gastroenterol</w:t>
      </w:r>
      <w:r w:rsidRPr="00201E69">
        <w:rPr>
          <w:sz w:val="22"/>
          <w:szCs w:val="22"/>
        </w:rPr>
        <w:t>. 2021;27(26):4045-87.</w:t>
      </w:r>
    </w:p>
    <w:p w14:paraId="2F8AE8E3" w14:textId="77777777" w:rsidR="008512A6" w:rsidRDefault="008512A6" w:rsidP="008512A6">
      <w:pPr>
        <w:rPr>
          <w:sz w:val="22"/>
          <w:szCs w:val="22"/>
        </w:rPr>
      </w:pPr>
    </w:p>
    <w:p w14:paraId="7F152C38" w14:textId="77777777" w:rsidR="008512A6" w:rsidRDefault="008512A6" w:rsidP="008512A6">
      <w:pPr>
        <w:rPr>
          <w:sz w:val="22"/>
          <w:szCs w:val="22"/>
        </w:rPr>
      </w:pPr>
      <w:r w:rsidRPr="00201E69">
        <w:rPr>
          <w:sz w:val="22"/>
          <w:szCs w:val="22"/>
        </w:rPr>
        <w:t xml:space="preserve">Kanda M, Matthaei H, Wu J, Hong SM, Yu J, Borges M, </w:t>
      </w:r>
      <w:proofErr w:type="spellStart"/>
      <w:r w:rsidRPr="00201E69">
        <w:rPr>
          <w:sz w:val="22"/>
          <w:szCs w:val="22"/>
        </w:rPr>
        <w:t>Hruban</w:t>
      </w:r>
      <w:proofErr w:type="spellEnd"/>
      <w:r w:rsidRPr="00201E69">
        <w:rPr>
          <w:sz w:val="22"/>
          <w:szCs w:val="22"/>
        </w:rPr>
        <w:t xml:space="preserve"> RH, Maitra A, Kinzler K, Vogelstein B, Goggins M. </w:t>
      </w:r>
      <w:r w:rsidRPr="00201E69">
        <w:rPr>
          <w:i/>
          <w:iCs/>
          <w:sz w:val="22"/>
          <w:szCs w:val="22"/>
        </w:rPr>
        <w:t>Presence of somatic mutations in most early-stage pancreatic intraepithelial neoplasia</w:t>
      </w:r>
      <w:r w:rsidRPr="00201E69">
        <w:rPr>
          <w:sz w:val="22"/>
          <w:szCs w:val="22"/>
        </w:rPr>
        <w:t xml:space="preserve">. </w:t>
      </w:r>
      <w:r w:rsidRPr="00201E69">
        <w:rPr>
          <w:b/>
          <w:bCs/>
          <w:sz w:val="22"/>
          <w:szCs w:val="22"/>
        </w:rPr>
        <w:t>Gastroenterology</w:t>
      </w:r>
      <w:r w:rsidRPr="00201E69">
        <w:rPr>
          <w:sz w:val="22"/>
          <w:szCs w:val="22"/>
        </w:rPr>
        <w:t>. 2012;142(4):730-3 e9.</w:t>
      </w:r>
    </w:p>
    <w:p w14:paraId="7028781D" w14:textId="77777777" w:rsidR="008512A6" w:rsidRPr="00FD38A7" w:rsidRDefault="008512A6" w:rsidP="00FC22E0">
      <w:pPr>
        <w:jc w:val="both"/>
        <w:rPr>
          <w:b/>
          <w:bCs/>
          <w:sz w:val="22"/>
          <w:szCs w:val="22"/>
        </w:rPr>
      </w:pPr>
    </w:p>
    <w:p w14:paraId="7C37F84D" w14:textId="77777777" w:rsidR="002E79A8" w:rsidRPr="0007041D" w:rsidRDefault="002E79A8" w:rsidP="00FC22E0">
      <w:pPr>
        <w:jc w:val="both"/>
        <w:rPr>
          <w:sz w:val="22"/>
          <w:szCs w:val="22"/>
        </w:rPr>
      </w:pPr>
    </w:p>
    <w:p w14:paraId="6F539C86" w14:textId="3D3EEDFF" w:rsidR="0007041D" w:rsidRPr="0007041D" w:rsidRDefault="004C20F6">
      <w:pPr>
        <w:rPr>
          <w:sz w:val="22"/>
          <w:szCs w:val="22"/>
        </w:rPr>
      </w:pPr>
      <w:r w:rsidRPr="0007041D">
        <w:rPr>
          <w:sz w:val="22"/>
          <w:szCs w:val="22"/>
        </w:rPr>
        <w:t xml:space="preserve"> </w:t>
      </w:r>
    </w:p>
    <w:sectPr w:rsidR="0007041D" w:rsidRPr="0007041D" w:rsidSect="00FD38A7">
      <w:pgSz w:w="11900" w:h="16840"/>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FranklinGothic-Heavy">
    <w:charset w:val="00"/>
    <w:family w:val="swiss"/>
    <w:pitch w:val="default"/>
    <w:sig w:usb0="00000003" w:usb1="00000000"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0113D78"/>
    <w:multiLevelType w:val="multilevel"/>
    <w:tmpl w:val="E286BB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DD0154F"/>
    <w:multiLevelType w:val="hybridMultilevel"/>
    <w:tmpl w:val="55840978"/>
    <w:lvl w:ilvl="0" w:tplc="ABBCFD5E">
      <w:start w:val="1"/>
      <w:numFmt w:val="bullet"/>
      <w:lvlText w:val="•"/>
      <w:lvlJc w:val="left"/>
      <w:pPr>
        <w:tabs>
          <w:tab w:val="num" w:pos="720"/>
        </w:tabs>
        <w:ind w:left="720" w:hanging="360"/>
      </w:pPr>
      <w:rPr>
        <w:rFonts w:ascii="Arial" w:hAnsi="Arial" w:hint="default"/>
      </w:rPr>
    </w:lvl>
    <w:lvl w:ilvl="1" w:tplc="BEB6BFBC" w:tentative="1">
      <w:start w:val="1"/>
      <w:numFmt w:val="bullet"/>
      <w:lvlText w:val="•"/>
      <w:lvlJc w:val="left"/>
      <w:pPr>
        <w:tabs>
          <w:tab w:val="num" w:pos="1440"/>
        </w:tabs>
        <w:ind w:left="1440" w:hanging="360"/>
      </w:pPr>
      <w:rPr>
        <w:rFonts w:ascii="Arial" w:hAnsi="Arial" w:hint="default"/>
      </w:rPr>
    </w:lvl>
    <w:lvl w:ilvl="2" w:tplc="05F864D6" w:tentative="1">
      <w:start w:val="1"/>
      <w:numFmt w:val="bullet"/>
      <w:lvlText w:val="•"/>
      <w:lvlJc w:val="left"/>
      <w:pPr>
        <w:tabs>
          <w:tab w:val="num" w:pos="2160"/>
        </w:tabs>
        <w:ind w:left="2160" w:hanging="360"/>
      </w:pPr>
      <w:rPr>
        <w:rFonts w:ascii="Arial" w:hAnsi="Arial" w:hint="default"/>
      </w:rPr>
    </w:lvl>
    <w:lvl w:ilvl="3" w:tplc="D37254F0" w:tentative="1">
      <w:start w:val="1"/>
      <w:numFmt w:val="bullet"/>
      <w:lvlText w:val="•"/>
      <w:lvlJc w:val="left"/>
      <w:pPr>
        <w:tabs>
          <w:tab w:val="num" w:pos="2880"/>
        </w:tabs>
        <w:ind w:left="2880" w:hanging="360"/>
      </w:pPr>
      <w:rPr>
        <w:rFonts w:ascii="Arial" w:hAnsi="Arial" w:hint="default"/>
      </w:rPr>
    </w:lvl>
    <w:lvl w:ilvl="4" w:tplc="FA8C4FBE" w:tentative="1">
      <w:start w:val="1"/>
      <w:numFmt w:val="bullet"/>
      <w:lvlText w:val="•"/>
      <w:lvlJc w:val="left"/>
      <w:pPr>
        <w:tabs>
          <w:tab w:val="num" w:pos="3600"/>
        </w:tabs>
        <w:ind w:left="3600" w:hanging="360"/>
      </w:pPr>
      <w:rPr>
        <w:rFonts w:ascii="Arial" w:hAnsi="Arial" w:hint="default"/>
      </w:rPr>
    </w:lvl>
    <w:lvl w:ilvl="5" w:tplc="86C22336" w:tentative="1">
      <w:start w:val="1"/>
      <w:numFmt w:val="bullet"/>
      <w:lvlText w:val="•"/>
      <w:lvlJc w:val="left"/>
      <w:pPr>
        <w:tabs>
          <w:tab w:val="num" w:pos="4320"/>
        </w:tabs>
        <w:ind w:left="4320" w:hanging="360"/>
      </w:pPr>
      <w:rPr>
        <w:rFonts w:ascii="Arial" w:hAnsi="Arial" w:hint="default"/>
      </w:rPr>
    </w:lvl>
    <w:lvl w:ilvl="6" w:tplc="24B0EFA6" w:tentative="1">
      <w:start w:val="1"/>
      <w:numFmt w:val="bullet"/>
      <w:lvlText w:val="•"/>
      <w:lvlJc w:val="left"/>
      <w:pPr>
        <w:tabs>
          <w:tab w:val="num" w:pos="5040"/>
        </w:tabs>
        <w:ind w:left="5040" w:hanging="360"/>
      </w:pPr>
      <w:rPr>
        <w:rFonts w:ascii="Arial" w:hAnsi="Arial" w:hint="default"/>
      </w:rPr>
    </w:lvl>
    <w:lvl w:ilvl="7" w:tplc="37F88964" w:tentative="1">
      <w:start w:val="1"/>
      <w:numFmt w:val="bullet"/>
      <w:lvlText w:val="•"/>
      <w:lvlJc w:val="left"/>
      <w:pPr>
        <w:tabs>
          <w:tab w:val="num" w:pos="5760"/>
        </w:tabs>
        <w:ind w:left="5760" w:hanging="360"/>
      </w:pPr>
      <w:rPr>
        <w:rFonts w:ascii="Arial" w:hAnsi="Arial" w:hint="default"/>
      </w:rPr>
    </w:lvl>
    <w:lvl w:ilvl="8" w:tplc="67D02E6E"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54494913"/>
    <w:multiLevelType w:val="multilevel"/>
    <w:tmpl w:val="3D0448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95712388">
    <w:abstractNumId w:val="0"/>
    <w:lvlOverride w:ilvl="0">
      <w:lvl w:ilvl="0">
        <w:numFmt w:val="bullet"/>
        <w:lvlText w:val=""/>
        <w:lvlJc w:val="left"/>
        <w:pPr>
          <w:tabs>
            <w:tab w:val="num" w:pos="720"/>
          </w:tabs>
          <w:ind w:left="720" w:hanging="360"/>
        </w:pPr>
        <w:rPr>
          <w:rFonts w:ascii="Wingdings" w:hAnsi="Wingdings" w:hint="default"/>
          <w:sz w:val="20"/>
        </w:rPr>
      </w:lvl>
    </w:lvlOverride>
  </w:num>
  <w:num w:numId="2" w16cid:durableId="1229615812">
    <w:abstractNumId w:val="2"/>
    <w:lvlOverride w:ilvl="0">
      <w:lvl w:ilvl="0">
        <w:numFmt w:val="bullet"/>
        <w:lvlText w:val=""/>
        <w:lvlJc w:val="left"/>
        <w:pPr>
          <w:tabs>
            <w:tab w:val="num" w:pos="720"/>
          </w:tabs>
          <w:ind w:left="720" w:hanging="360"/>
        </w:pPr>
        <w:rPr>
          <w:rFonts w:ascii="Wingdings" w:hAnsi="Wingdings" w:hint="default"/>
          <w:sz w:val="20"/>
        </w:rPr>
      </w:lvl>
    </w:lvlOverride>
  </w:num>
  <w:num w:numId="3" w16cid:durableId="122456650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79A8"/>
    <w:rsid w:val="00006BCD"/>
    <w:rsid w:val="000142AB"/>
    <w:rsid w:val="00017B08"/>
    <w:rsid w:val="00024713"/>
    <w:rsid w:val="0003779B"/>
    <w:rsid w:val="00044314"/>
    <w:rsid w:val="0004733F"/>
    <w:rsid w:val="00054762"/>
    <w:rsid w:val="00061570"/>
    <w:rsid w:val="0007041D"/>
    <w:rsid w:val="0007166E"/>
    <w:rsid w:val="000764FE"/>
    <w:rsid w:val="000837D6"/>
    <w:rsid w:val="00097D5E"/>
    <w:rsid w:val="000A0508"/>
    <w:rsid w:val="000D5447"/>
    <w:rsid w:val="001017F0"/>
    <w:rsid w:val="0011005A"/>
    <w:rsid w:val="00120842"/>
    <w:rsid w:val="00131A26"/>
    <w:rsid w:val="00133C50"/>
    <w:rsid w:val="00140477"/>
    <w:rsid w:val="00144D9A"/>
    <w:rsid w:val="00181EC0"/>
    <w:rsid w:val="00182EED"/>
    <w:rsid w:val="001843D7"/>
    <w:rsid w:val="00184DDB"/>
    <w:rsid w:val="00185C40"/>
    <w:rsid w:val="0018742E"/>
    <w:rsid w:val="001A195F"/>
    <w:rsid w:val="001A372D"/>
    <w:rsid w:val="001D0E00"/>
    <w:rsid w:val="001D1422"/>
    <w:rsid w:val="001F70D4"/>
    <w:rsid w:val="002035FA"/>
    <w:rsid w:val="00205E88"/>
    <w:rsid w:val="00220AB3"/>
    <w:rsid w:val="00237C02"/>
    <w:rsid w:val="00250B7E"/>
    <w:rsid w:val="002623D6"/>
    <w:rsid w:val="00284AB7"/>
    <w:rsid w:val="00295BD2"/>
    <w:rsid w:val="002A5367"/>
    <w:rsid w:val="002A7313"/>
    <w:rsid w:val="002C1623"/>
    <w:rsid w:val="002C4AD0"/>
    <w:rsid w:val="002D250E"/>
    <w:rsid w:val="002D3F16"/>
    <w:rsid w:val="002D7EE6"/>
    <w:rsid w:val="002E4B35"/>
    <w:rsid w:val="002E79A8"/>
    <w:rsid w:val="00304FE4"/>
    <w:rsid w:val="00307421"/>
    <w:rsid w:val="0031122A"/>
    <w:rsid w:val="00312272"/>
    <w:rsid w:val="00317FAD"/>
    <w:rsid w:val="003274C4"/>
    <w:rsid w:val="00333CCB"/>
    <w:rsid w:val="0036376E"/>
    <w:rsid w:val="003702BF"/>
    <w:rsid w:val="00390CEF"/>
    <w:rsid w:val="0039164B"/>
    <w:rsid w:val="003919AE"/>
    <w:rsid w:val="003A10E0"/>
    <w:rsid w:val="003B7946"/>
    <w:rsid w:val="003C2062"/>
    <w:rsid w:val="003C23D8"/>
    <w:rsid w:val="003C52C7"/>
    <w:rsid w:val="003C6EE1"/>
    <w:rsid w:val="003E7732"/>
    <w:rsid w:val="004058D8"/>
    <w:rsid w:val="00416B1A"/>
    <w:rsid w:val="00417637"/>
    <w:rsid w:val="00420011"/>
    <w:rsid w:val="00421643"/>
    <w:rsid w:val="00421FC2"/>
    <w:rsid w:val="00426765"/>
    <w:rsid w:val="00445C1F"/>
    <w:rsid w:val="00446D40"/>
    <w:rsid w:val="00452D3D"/>
    <w:rsid w:val="004555C8"/>
    <w:rsid w:val="00465F21"/>
    <w:rsid w:val="00470765"/>
    <w:rsid w:val="004834B3"/>
    <w:rsid w:val="004A1214"/>
    <w:rsid w:val="004A4170"/>
    <w:rsid w:val="004B38FE"/>
    <w:rsid w:val="004C20F6"/>
    <w:rsid w:val="004C69DF"/>
    <w:rsid w:val="004D1AAB"/>
    <w:rsid w:val="004E4A29"/>
    <w:rsid w:val="004E7A8B"/>
    <w:rsid w:val="004F6E90"/>
    <w:rsid w:val="0052413F"/>
    <w:rsid w:val="00533869"/>
    <w:rsid w:val="005519AB"/>
    <w:rsid w:val="00552691"/>
    <w:rsid w:val="00552B0E"/>
    <w:rsid w:val="00552C64"/>
    <w:rsid w:val="00556B8A"/>
    <w:rsid w:val="005601BF"/>
    <w:rsid w:val="00572E62"/>
    <w:rsid w:val="00574478"/>
    <w:rsid w:val="00580B79"/>
    <w:rsid w:val="00580F1C"/>
    <w:rsid w:val="00590BEF"/>
    <w:rsid w:val="005B2174"/>
    <w:rsid w:val="005B5315"/>
    <w:rsid w:val="005C1391"/>
    <w:rsid w:val="005C44DC"/>
    <w:rsid w:val="005D42AB"/>
    <w:rsid w:val="005E6340"/>
    <w:rsid w:val="005E6A4B"/>
    <w:rsid w:val="005F3370"/>
    <w:rsid w:val="0061555B"/>
    <w:rsid w:val="00625BAA"/>
    <w:rsid w:val="00631FF1"/>
    <w:rsid w:val="00645115"/>
    <w:rsid w:val="006527AB"/>
    <w:rsid w:val="006644F2"/>
    <w:rsid w:val="0067760A"/>
    <w:rsid w:val="00677C91"/>
    <w:rsid w:val="00687DEB"/>
    <w:rsid w:val="0069141C"/>
    <w:rsid w:val="006A1B96"/>
    <w:rsid w:val="006A688A"/>
    <w:rsid w:val="006C4652"/>
    <w:rsid w:val="006C4A6D"/>
    <w:rsid w:val="006D7718"/>
    <w:rsid w:val="006E7418"/>
    <w:rsid w:val="006F1A4B"/>
    <w:rsid w:val="0070252B"/>
    <w:rsid w:val="00702EF8"/>
    <w:rsid w:val="007213B0"/>
    <w:rsid w:val="00730CFD"/>
    <w:rsid w:val="0074505A"/>
    <w:rsid w:val="00760F13"/>
    <w:rsid w:val="00766A3B"/>
    <w:rsid w:val="00766BA8"/>
    <w:rsid w:val="007674F9"/>
    <w:rsid w:val="00783754"/>
    <w:rsid w:val="0079183B"/>
    <w:rsid w:val="007B1387"/>
    <w:rsid w:val="007B3DB6"/>
    <w:rsid w:val="007E1B8D"/>
    <w:rsid w:val="00806088"/>
    <w:rsid w:val="008234BB"/>
    <w:rsid w:val="00830F86"/>
    <w:rsid w:val="00834F66"/>
    <w:rsid w:val="008435D0"/>
    <w:rsid w:val="008446F7"/>
    <w:rsid w:val="008512A6"/>
    <w:rsid w:val="00853A5C"/>
    <w:rsid w:val="00863B41"/>
    <w:rsid w:val="0088111D"/>
    <w:rsid w:val="00883E01"/>
    <w:rsid w:val="008848C9"/>
    <w:rsid w:val="008A01DD"/>
    <w:rsid w:val="008B1292"/>
    <w:rsid w:val="008C7B6F"/>
    <w:rsid w:val="008F05D4"/>
    <w:rsid w:val="0090666A"/>
    <w:rsid w:val="009071E8"/>
    <w:rsid w:val="009119F0"/>
    <w:rsid w:val="00912DB0"/>
    <w:rsid w:val="00927A43"/>
    <w:rsid w:val="009443A5"/>
    <w:rsid w:val="00957354"/>
    <w:rsid w:val="00957F6F"/>
    <w:rsid w:val="009615E1"/>
    <w:rsid w:val="0097223C"/>
    <w:rsid w:val="009A1B38"/>
    <w:rsid w:val="009A24A1"/>
    <w:rsid w:val="009A2E79"/>
    <w:rsid w:val="009A4D07"/>
    <w:rsid w:val="009B3608"/>
    <w:rsid w:val="009C173E"/>
    <w:rsid w:val="009C4F5C"/>
    <w:rsid w:val="009D34FD"/>
    <w:rsid w:val="009E4293"/>
    <w:rsid w:val="009E5CBB"/>
    <w:rsid w:val="009F48E8"/>
    <w:rsid w:val="00A15748"/>
    <w:rsid w:val="00A20648"/>
    <w:rsid w:val="00A209D5"/>
    <w:rsid w:val="00A22819"/>
    <w:rsid w:val="00A40DCB"/>
    <w:rsid w:val="00A54AE9"/>
    <w:rsid w:val="00A61817"/>
    <w:rsid w:val="00A669DB"/>
    <w:rsid w:val="00A67A03"/>
    <w:rsid w:val="00A842A5"/>
    <w:rsid w:val="00AA284E"/>
    <w:rsid w:val="00AC0FF1"/>
    <w:rsid w:val="00AC6F46"/>
    <w:rsid w:val="00AF1722"/>
    <w:rsid w:val="00B044A3"/>
    <w:rsid w:val="00B26EB5"/>
    <w:rsid w:val="00B30596"/>
    <w:rsid w:val="00B359A2"/>
    <w:rsid w:val="00B402B9"/>
    <w:rsid w:val="00B60679"/>
    <w:rsid w:val="00B6331F"/>
    <w:rsid w:val="00B77342"/>
    <w:rsid w:val="00B777F1"/>
    <w:rsid w:val="00B83B9D"/>
    <w:rsid w:val="00B86BB9"/>
    <w:rsid w:val="00BA0B78"/>
    <w:rsid w:val="00BD5C34"/>
    <w:rsid w:val="00BF0AF2"/>
    <w:rsid w:val="00BF0D1F"/>
    <w:rsid w:val="00BF662F"/>
    <w:rsid w:val="00C032DA"/>
    <w:rsid w:val="00C11429"/>
    <w:rsid w:val="00C12124"/>
    <w:rsid w:val="00C171BF"/>
    <w:rsid w:val="00C449A1"/>
    <w:rsid w:val="00C72052"/>
    <w:rsid w:val="00C77662"/>
    <w:rsid w:val="00C91143"/>
    <w:rsid w:val="00C91D53"/>
    <w:rsid w:val="00CB7B52"/>
    <w:rsid w:val="00CC51FC"/>
    <w:rsid w:val="00CC5F43"/>
    <w:rsid w:val="00CF00FC"/>
    <w:rsid w:val="00D007A3"/>
    <w:rsid w:val="00D0491D"/>
    <w:rsid w:val="00D04B90"/>
    <w:rsid w:val="00D12F03"/>
    <w:rsid w:val="00D16F64"/>
    <w:rsid w:val="00D212C2"/>
    <w:rsid w:val="00D33511"/>
    <w:rsid w:val="00D33778"/>
    <w:rsid w:val="00D33C88"/>
    <w:rsid w:val="00D418EB"/>
    <w:rsid w:val="00D419F8"/>
    <w:rsid w:val="00D434EF"/>
    <w:rsid w:val="00D4618D"/>
    <w:rsid w:val="00D648C5"/>
    <w:rsid w:val="00D66602"/>
    <w:rsid w:val="00D7724C"/>
    <w:rsid w:val="00D876D7"/>
    <w:rsid w:val="00D90B46"/>
    <w:rsid w:val="00DA0B29"/>
    <w:rsid w:val="00DC6DA4"/>
    <w:rsid w:val="00DD4417"/>
    <w:rsid w:val="00DE1EC0"/>
    <w:rsid w:val="00E02046"/>
    <w:rsid w:val="00E0318E"/>
    <w:rsid w:val="00E13311"/>
    <w:rsid w:val="00E14662"/>
    <w:rsid w:val="00E3350B"/>
    <w:rsid w:val="00E35883"/>
    <w:rsid w:val="00E405D3"/>
    <w:rsid w:val="00E43BD1"/>
    <w:rsid w:val="00E446E6"/>
    <w:rsid w:val="00E47654"/>
    <w:rsid w:val="00E67024"/>
    <w:rsid w:val="00E81F95"/>
    <w:rsid w:val="00E863C8"/>
    <w:rsid w:val="00EA4096"/>
    <w:rsid w:val="00EA45DE"/>
    <w:rsid w:val="00EA4991"/>
    <w:rsid w:val="00EB5BC6"/>
    <w:rsid w:val="00EC1725"/>
    <w:rsid w:val="00EC6142"/>
    <w:rsid w:val="00ED4A7A"/>
    <w:rsid w:val="00EF0BDF"/>
    <w:rsid w:val="00EF3DD1"/>
    <w:rsid w:val="00EF4062"/>
    <w:rsid w:val="00EF66D0"/>
    <w:rsid w:val="00F071A1"/>
    <w:rsid w:val="00F17804"/>
    <w:rsid w:val="00F235CE"/>
    <w:rsid w:val="00F24FEF"/>
    <w:rsid w:val="00F34F90"/>
    <w:rsid w:val="00F35F41"/>
    <w:rsid w:val="00F400FB"/>
    <w:rsid w:val="00F40232"/>
    <w:rsid w:val="00F60B06"/>
    <w:rsid w:val="00F61510"/>
    <w:rsid w:val="00F62260"/>
    <w:rsid w:val="00F74C0D"/>
    <w:rsid w:val="00F917DB"/>
    <w:rsid w:val="00FA3708"/>
    <w:rsid w:val="00FA3E49"/>
    <w:rsid w:val="00FB3BC7"/>
    <w:rsid w:val="00FB6561"/>
    <w:rsid w:val="00FC22E0"/>
    <w:rsid w:val="00FD38A7"/>
    <w:rsid w:val="00FE0A68"/>
    <w:rsid w:val="00FE3A94"/>
    <w:rsid w:val="00FE66D5"/>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18790CD"/>
  <w15:docId w15:val="{ECFBB682-DE5D-4929-8315-7A30F096F5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E79A8"/>
    <w:rPr>
      <w:color w:val="0563C1" w:themeColor="hyperlink"/>
      <w:u w:val="single"/>
    </w:rPr>
  </w:style>
  <w:style w:type="character" w:customStyle="1" w:styleId="UnresolvedMention1">
    <w:name w:val="Unresolved Mention1"/>
    <w:basedOn w:val="DefaultParagraphFont"/>
    <w:uiPriority w:val="99"/>
    <w:semiHidden/>
    <w:unhideWhenUsed/>
    <w:rsid w:val="002E79A8"/>
    <w:rPr>
      <w:color w:val="605E5C"/>
      <w:shd w:val="clear" w:color="auto" w:fill="E1DFDD"/>
    </w:rPr>
  </w:style>
  <w:style w:type="character" w:styleId="FollowedHyperlink">
    <w:name w:val="FollowedHyperlink"/>
    <w:basedOn w:val="DefaultParagraphFont"/>
    <w:uiPriority w:val="99"/>
    <w:semiHidden/>
    <w:unhideWhenUsed/>
    <w:rsid w:val="004C20F6"/>
    <w:rPr>
      <w:color w:val="954F72" w:themeColor="followedHyperlink"/>
      <w:u w:val="single"/>
    </w:rPr>
  </w:style>
  <w:style w:type="character" w:styleId="CommentReference">
    <w:name w:val="annotation reference"/>
    <w:basedOn w:val="DefaultParagraphFont"/>
    <w:uiPriority w:val="99"/>
    <w:semiHidden/>
    <w:unhideWhenUsed/>
    <w:rsid w:val="00131A26"/>
    <w:rPr>
      <w:sz w:val="16"/>
      <w:szCs w:val="16"/>
    </w:rPr>
  </w:style>
  <w:style w:type="paragraph" w:styleId="CommentText">
    <w:name w:val="annotation text"/>
    <w:basedOn w:val="Normal"/>
    <w:link w:val="CommentTextChar"/>
    <w:uiPriority w:val="99"/>
    <w:semiHidden/>
    <w:unhideWhenUsed/>
    <w:rsid w:val="00131A26"/>
    <w:rPr>
      <w:sz w:val="20"/>
      <w:szCs w:val="20"/>
    </w:rPr>
  </w:style>
  <w:style w:type="character" w:customStyle="1" w:styleId="CommentTextChar">
    <w:name w:val="Comment Text Char"/>
    <w:basedOn w:val="DefaultParagraphFont"/>
    <w:link w:val="CommentText"/>
    <w:uiPriority w:val="99"/>
    <w:semiHidden/>
    <w:rsid w:val="00131A26"/>
    <w:rPr>
      <w:sz w:val="20"/>
      <w:szCs w:val="20"/>
    </w:rPr>
  </w:style>
  <w:style w:type="paragraph" w:styleId="CommentSubject">
    <w:name w:val="annotation subject"/>
    <w:basedOn w:val="CommentText"/>
    <w:next w:val="CommentText"/>
    <w:link w:val="CommentSubjectChar"/>
    <w:uiPriority w:val="99"/>
    <w:semiHidden/>
    <w:unhideWhenUsed/>
    <w:rsid w:val="00131A26"/>
    <w:rPr>
      <w:b/>
      <w:bCs/>
    </w:rPr>
  </w:style>
  <w:style w:type="character" w:customStyle="1" w:styleId="CommentSubjectChar">
    <w:name w:val="Comment Subject Char"/>
    <w:basedOn w:val="CommentTextChar"/>
    <w:link w:val="CommentSubject"/>
    <w:uiPriority w:val="99"/>
    <w:semiHidden/>
    <w:rsid w:val="00131A26"/>
    <w:rPr>
      <w:b/>
      <w:bCs/>
      <w:sz w:val="20"/>
      <w:szCs w:val="20"/>
    </w:rPr>
  </w:style>
  <w:style w:type="paragraph" w:styleId="BalloonText">
    <w:name w:val="Balloon Text"/>
    <w:basedOn w:val="Normal"/>
    <w:link w:val="BalloonTextChar"/>
    <w:uiPriority w:val="99"/>
    <w:semiHidden/>
    <w:unhideWhenUsed/>
    <w:rsid w:val="00131A26"/>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131A26"/>
    <w:rPr>
      <w:rFonts w:ascii="Times New Roman"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15975384">
      <w:bodyDiv w:val="1"/>
      <w:marLeft w:val="0"/>
      <w:marRight w:val="0"/>
      <w:marTop w:val="0"/>
      <w:marBottom w:val="0"/>
      <w:divBdr>
        <w:top w:val="none" w:sz="0" w:space="0" w:color="auto"/>
        <w:left w:val="none" w:sz="0" w:space="0" w:color="auto"/>
        <w:bottom w:val="none" w:sz="0" w:space="0" w:color="auto"/>
        <w:right w:val="none" w:sz="0" w:space="0" w:color="auto"/>
      </w:divBdr>
    </w:div>
    <w:div w:id="448091504">
      <w:bodyDiv w:val="1"/>
      <w:marLeft w:val="0"/>
      <w:marRight w:val="0"/>
      <w:marTop w:val="0"/>
      <w:marBottom w:val="0"/>
      <w:divBdr>
        <w:top w:val="none" w:sz="0" w:space="0" w:color="auto"/>
        <w:left w:val="none" w:sz="0" w:space="0" w:color="auto"/>
        <w:bottom w:val="none" w:sz="0" w:space="0" w:color="auto"/>
        <w:right w:val="none" w:sz="0" w:space="0" w:color="auto"/>
      </w:divBdr>
    </w:div>
    <w:div w:id="461000657">
      <w:bodyDiv w:val="1"/>
      <w:marLeft w:val="0"/>
      <w:marRight w:val="0"/>
      <w:marTop w:val="0"/>
      <w:marBottom w:val="0"/>
      <w:divBdr>
        <w:top w:val="none" w:sz="0" w:space="0" w:color="auto"/>
        <w:left w:val="none" w:sz="0" w:space="0" w:color="auto"/>
        <w:bottom w:val="none" w:sz="0" w:space="0" w:color="auto"/>
        <w:right w:val="none" w:sz="0" w:space="0" w:color="auto"/>
      </w:divBdr>
    </w:div>
    <w:div w:id="1292132630">
      <w:bodyDiv w:val="1"/>
      <w:marLeft w:val="0"/>
      <w:marRight w:val="0"/>
      <w:marTop w:val="0"/>
      <w:marBottom w:val="0"/>
      <w:divBdr>
        <w:top w:val="none" w:sz="0" w:space="0" w:color="auto"/>
        <w:left w:val="none" w:sz="0" w:space="0" w:color="auto"/>
        <w:bottom w:val="none" w:sz="0" w:space="0" w:color="auto"/>
        <w:right w:val="none" w:sz="0" w:space="0" w:color="auto"/>
      </w:divBdr>
    </w:div>
    <w:div w:id="1425154039">
      <w:bodyDiv w:val="1"/>
      <w:marLeft w:val="0"/>
      <w:marRight w:val="0"/>
      <w:marTop w:val="0"/>
      <w:marBottom w:val="0"/>
      <w:divBdr>
        <w:top w:val="none" w:sz="0" w:space="0" w:color="auto"/>
        <w:left w:val="none" w:sz="0" w:space="0" w:color="auto"/>
        <w:bottom w:val="none" w:sz="0" w:space="0" w:color="auto"/>
        <w:right w:val="none" w:sz="0" w:space="0" w:color="auto"/>
      </w:divBdr>
    </w:div>
    <w:div w:id="1430389528">
      <w:bodyDiv w:val="1"/>
      <w:marLeft w:val="0"/>
      <w:marRight w:val="0"/>
      <w:marTop w:val="0"/>
      <w:marBottom w:val="0"/>
      <w:divBdr>
        <w:top w:val="none" w:sz="0" w:space="0" w:color="auto"/>
        <w:left w:val="none" w:sz="0" w:space="0" w:color="auto"/>
        <w:bottom w:val="none" w:sz="0" w:space="0" w:color="auto"/>
        <w:right w:val="none" w:sz="0" w:space="0" w:color="auto"/>
      </w:divBdr>
      <w:divsChild>
        <w:div w:id="936451235">
          <w:marLeft w:val="446"/>
          <w:marRight w:val="0"/>
          <w:marTop w:val="0"/>
          <w:marBottom w:val="120"/>
          <w:divBdr>
            <w:top w:val="none" w:sz="0" w:space="0" w:color="auto"/>
            <w:left w:val="none" w:sz="0" w:space="0" w:color="auto"/>
            <w:bottom w:val="none" w:sz="0" w:space="0" w:color="auto"/>
            <w:right w:val="none" w:sz="0" w:space="0" w:color="auto"/>
          </w:divBdr>
        </w:div>
        <w:div w:id="1608151364">
          <w:marLeft w:val="446"/>
          <w:marRight w:val="0"/>
          <w:marTop w:val="0"/>
          <w:marBottom w:val="120"/>
          <w:divBdr>
            <w:top w:val="none" w:sz="0" w:space="0" w:color="auto"/>
            <w:left w:val="none" w:sz="0" w:space="0" w:color="auto"/>
            <w:bottom w:val="none" w:sz="0" w:space="0" w:color="auto"/>
            <w:right w:val="none" w:sz="0" w:space="0" w:color="auto"/>
          </w:divBdr>
        </w:div>
        <w:div w:id="483475226">
          <w:marLeft w:val="446"/>
          <w:marRight w:val="0"/>
          <w:marTop w:val="0"/>
          <w:marBottom w:val="120"/>
          <w:divBdr>
            <w:top w:val="none" w:sz="0" w:space="0" w:color="auto"/>
            <w:left w:val="none" w:sz="0" w:space="0" w:color="auto"/>
            <w:bottom w:val="none" w:sz="0" w:space="0" w:color="auto"/>
            <w:right w:val="none" w:sz="0" w:space="0" w:color="auto"/>
          </w:divBdr>
        </w:div>
      </w:divsChild>
    </w:div>
    <w:div w:id="2049911352">
      <w:bodyDiv w:val="1"/>
      <w:marLeft w:val="0"/>
      <w:marRight w:val="0"/>
      <w:marTop w:val="0"/>
      <w:marBottom w:val="0"/>
      <w:divBdr>
        <w:top w:val="none" w:sz="0" w:space="0" w:color="auto"/>
        <w:left w:val="none" w:sz="0" w:space="0" w:color="auto"/>
        <w:bottom w:val="none" w:sz="0" w:space="0" w:color="auto"/>
        <w:right w:val="none" w:sz="0" w:space="0" w:color="auto"/>
      </w:divBdr>
    </w:div>
    <w:div w:id="21258046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crukscotlandinstitute.ac.uk/cruk-si-research/cruk-si-research-groups/jennifer-morton-preclinical-prancreatic-cancer.html" TargetMode="External"/><Relationship Id="rId12" Type="http://schemas.openxmlformats.org/officeDocument/2006/relationships/customXml" Target="../customXml/item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ed.ac.uk/cancer-centre/research/a-serrels-group" TargetMode="External"/><Relationship Id="rId11" Type="http://schemas.openxmlformats.org/officeDocument/2006/relationships/customXml" Target="../customXml/item2.xml"/><Relationship Id="rId5" Type="http://schemas.openxmlformats.org/officeDocument/2006/relationships/image" Target="media/image1.jpeg"/><Relationship Id="rId10" Type="http://schemas.openxmlformats.org/officeDocument/2006/relationships/customXml" Target="../customXml/item1.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A2A2CF7A769F2468233866FC41FFE9C" ma:contentTypeVersion="6" ma:contentTypeDescription="Create a new document." ma:contentTypeScope="" ma:versionID="71ef2673134ae278ec2cfabb4f745151">
  <xsd:schema xmlns:xsd="http://www.w3.org/2001/XMLSchema" xmlns:xs="http://www.w3.org/2001/XMLSchema" xmlns:p="http://schemas.microsoft.com/office/2006/metadata/properties" xmlns:ns2="1a0ba6c3-9c88-409f-a6c3-d7b30f0128f9" xmlns:ns3="2cc0b2b8-54f9-42b4-99e3-fe5849fa8056" targetNamespace="http://schemas.microsoft.com/office/2006/metadata/properties" ma:root="true" ma:fieldsID="b9ff581f5ffcd248d57e1857da5aed29" ns2:_="" ns3:_="">
    <xsd:import namespace="1a0ba6c3-9c88-409f-a6c3-d7b30f0128f9"/>
    <xsd:import namespace="2cc0b2b8-54f9-42b4-99e3-fe5849fa805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a0ba6c3-9c88-409f-a6c3-d7b30f0128f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cc0b2b8-54f9-42b4-99e3-fe5849fa8056"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D1678735-3D56-4F4B-A0DC-14D839BD7B5B}"/>
</file>

<file path=customXml/itemProps2.xml><?xml version="1.0" encoding="utf-8"?>
<ds:datastoreItem xmlns:ds="http://schemas.openxmlformats.org/officeDocument/2006/customXml" ds:itemID="{2C350D7B-3B99-4E43-895A-CC064C951090}"/>
</file>

<file path=customXml/itemProps3.xml><?xml version="1.0" encoding="utf-8"?>
<ds:datastoreItem xmlns:ds="http://schemas.openxmlformats.org/officeDocument/2006/customXml" ds:itemID="{AFC56C2A-9A25-4873-BFD2-A93565D4CEFB}"/>
</file>

<file path=docProps/app.xml><?xml version="1.0" encoding="utf-8"?>
<Properties xmlns="http://schemas.openxmlformats.org/officeDocument/2006/extended-properties" xmlns:vt="http://schemas.openxmlformats.org/officeDocument/2006/docPropsVTypes">
  <Template>Normal</Template>
  <TotalTime>0</TotalTime>
  <Pages>2</Pages>
  <Words>732</Words>
  <Characters>4174</Characters>
  <Application>Microsoft Office Word</Application>
  <DocSecurity>4</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4897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Bryant</dc:creator>
  <cp:keywords/>
  <dc:description/>
  <cp:lastModifiedBy>Marta Canel</cp:lastModifiedBy>
  <cp:revision>2</cp:revision>
  <dcterms:created xsi:type="dcterms:W3CDTF">2025-02-12T10:02:00Z</dcterms:created>
  <dcterms:modified xsi:type="dcterms:W3CDTF">2025-02-12T10:02:00Z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0x0101001A2A2CF7A769F2468233866FC41FFE9C</vt:lpwstr>
  </property>
</Properties>
</file>