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docProps/app.xml" ContentType="application/vnd.openxmlformats-officedocument.extended-properties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40F302B" w14:textId="4EDDA214" w:rsidR="00FD38A7" w:rsidRDefault="00FD38A7" w:rsidP="00FC22E0">
      <w:pPr>
        <w:jc w:val="both"/>
        <w:rPr>
          <w:b/>
          <w:bCs/>
          <w:sz w:val="22"/>
          <w:szCs w:val="22"/>
        </w:rPr>
      </w:pPr>
      <w:r>
        <w:rPr>
          <w:noProof/>
          <w:lang w:val="en-US"/>
        </w:rPr>
        <w:drawing>
          <wp:anchor distT="0" distB="0" distL="114300" distR="114300" simplePos="0" relativeHeight="251659264" behindDoc="0" locked="0" layoutInCell="1" allowOverlap="1" wp14:anchorId="030B6938" wp14:editId="279FB4D4">
            <wp:simplePos x="0" y="0"/>
            <wp:positionH relativeFrom="column">
              <wp:posOffset>-571500</wp:posOffset>
            </wp:positionH>
            <wp:positionV relativeFrom="paragraph">
              <wp:posOffset>-571500</wp:posOffset>
            </wp:positionV>
            <wp:extent cx="3422650" cy="1087755"/>
            <wp:effectExtent l="0" t="0" r="6350" b="4445"/>
            <wp:wrapTight wrapText="bothSides">
              <wp:wrapPolygon edited="0">
                <wp:start x="0" y="0"/>
                <wp:lineTo x="0" y="21184"/>
                <wp:lineTo x="21480" y="21184"/>
                <wp:lineTo x="21480" y="0"/>
                <wp:lineTo x="0" y="0"/>
              </wp:wrapPolygon>
            </wp:wrapTight>
            <wp:docPr id="1" name="Picture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CATP Logo.jpg"/>
                    <pic:cNvPicPr/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3422650" cy="1087755"/>
                    </a:xfrm>
                    <a:prstGeom prst="rect">
                      <a:avLst/>
                    </a:prstGeom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</w:p>
    <w:p w14:paraId="25B79E64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104421B8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20CE5CF2" w14:textId="77777777" w:rsidR="00FD38A7" w:rsidRDefault="00FD38A7" w:rsidP="00FC22E0">
      <w:pPr>
        <w:jc w:val="both"/>
        <w:rPr>
          <w:b/>
          <w:bCs/>
          <w:sz w:val="22"/>
          <w:szCs w:val="22"/>
        </w:rPr>
      </w:pPr>
    </w:p>
    <w:p w14:paraId="0B4B82A5" w14:textId="64950CB3" w:rsidR="003B7946" w:rsidRPr="003B7946" w:rsidRDefault="003B7946" w:rsidP="00FC22E0">
      <w:pPr>
        <w:jc w:val="both"/>
        <w:rPr>
          <w:b/>
          <w:bCs/>
          <w:sz w:val="22"/>
          <w:szCs w:val="22"/>
        </w:rPr>
      </w:pPr>
      <w:r w:rsidRPr="003B7946">
        <w:rPr>
          <w:b/>
          <w:bCs/>
          <w:sz w:val="22"/>
          <w:szCs w:val="22"/>
        </w:rPr>
        <w:t>TRACC</w:t>
      </w:r>
      <w:r w:rsidR="0077343C">
        <w:rPr>
          <w:b/>
          <w:bCs/>
          <w:sz w:val="22"/>
          <w:szCs w:val="22"/>
        </w:rPr>
        <w:t>+</w:t>
      </w:r>
      <w:r w:rsidRPr="003B7946">
        <w:rPr>
          <w:b/>
          <w:bCs/>
          <w:sz w:val="22"/>
          <w:szCs w:val="22"/>
        </w:rPr>
        <w:t xml:space="preserve"> MB-PhD Programme</w:t>
      </w:r>
      <w:r w:rsidR="004555C8">
        <w:rPr>
          <w:b/>
          <w:bCs/>
          <w:sz w:val="22"/>
          <w:szCs w:val="22"/>
        </w:rPr>
        <w:t xml:space="preserve"> Project Pro Forma</w:t>
      </w:r>
    </w:p>
    <w:p w14:paraId="6D4CE3CF" w14:textId="77777777" w:rsidR="003B7946" w:rsidRDefault="003B7946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</w:p>
    <w:p w14:paraId="7C747943" w14:textId="3E9917A9" w:rsidR="004555C8" w:rsidRPr="004555C8" w:rsidRDefault="00F071A1" w:rsidP="003B7946">
      <w:pPr>
        <w:jc w:val="both"/>
        <w:rPr>
          <w:rFonts w:ascii="Calibri" w:eastAsia="Times New Roman" w:hAnsi="Calibri" w:cs="FranklinGothic-Heavy"/>
          <w:sz w:val="22"/>
          <w:szCs w:val="22"/>
          <w:lang w:eastAsia="en-GB"/>
        </w:rPr>
      </w:pP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TRACC</w:t>
      </w:r>
      <w:r w:rsidR="0077343C">
        <w:rPr>
          <w:rFonts w:ascii="Calibri" w:eastAsia="Times New Roman" w:hAnsi="Calibri" w:cs="FranklinGothic-Heavy"/>
          <w:sz w:val="22"/>
          <w:szCs w:val="22"/>
          <w:lang w:eastAsia="en-GB"/>
        </w:rPr>
        <w:t>+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(to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T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rain and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R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etain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A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cademic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C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ancer </w:t>
      </w:r>
      <w:r w:rsidRPr="0077343C">
        <w:rPr>
          <w:rFonts w:ascii="Calibri" w:eastAsia="Times New Roman" w:hAnsi="Calibri" w:cs="FranklinGothic-Heavy"/>
          <w:b/>
          <w:bCs/>
          <w:sz w:val="22"/>
          <w:szCs w:val="22"/>
          <w:lang w:eastAsia="en-GB"/>
        </w:rPr>
        <w:t>C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linicians</w:t>
      </w:r>
      <w:r w:rsidR="0077343C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Plus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) is a joint 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Glasgow/Edinburgh </w:t>
      </w:r>
      <w:r w:rsidR="004555C8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programme 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funded by C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ancer Research UK</w:t>
      </w:r>
      <w:r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>.</w:t>
      </w:r>
      <w:r w:rsidR="004555C8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The </w:t>
      </w:r>
      <w:r w:rsidR="003B7946" w:rsidRPr="003B7946">
        <w:rPr>
          <w:rFonts w:ascii="Calibri" w:eastAsia="Times New Roman" w:hAnsi="Calibri" w:cs="FranklinGothic-Heavy"/>
          <w:b/>
          <w:sz w:val="22"/>
          <w:szCs w:val="22"/>
          <w:lang w:eastAsia="en-GB"/>
        </w:rPr>
        <w:t>MB-PhD</w:t>
      </w:r>
      <w:r w:rsid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strand of the programme</w:t>
      </w:r>
      <w:r w:rsidR="003B7946" w:rsidRPr="003B7946">
        <w:rPr>
          <w:rFonts w:ascii="Calibri" w:eastAsia="Times New Roman" w:hAnsi="Calibri" w:cs="FranklinGothic-Heavy"/>
          <w:sz w:val="22"/>
          <w:szCs w:val="22"/>
          <w:lang w:eastAsia="en-GB"/>
        </w:rPr>
        <w:t xml:space="preserve"> is an </w:t>
      </w:r>
      <w:r w:rsidR="003B7946" w:rsidRPr="003B7946">
        <w:rPr>
          <w:bCs/>
          <w:sz w:val="22"/>
          <w:szCs w:val="22"/>
        </w:rPr>
        <w:t>o</w:t>
      </w:r>
      <w:r w:rsidR="004555C8" w:rsidRPr="003B7946">
        <w:rPr>
          <w:bCs/>
          <w:sz w:val="22"/>
          <w:szCs w:val="22"/>
        </w:rPr>
        <w:t>pportunity</w:t>
      </w:r>
      <w:r w:rsidR="003B7946">
        <w:rPr>
          <w:bCs/>
          <w:sz w:val="22"/>
          <w:szCs w:val="22"/>
        </w:rPr>
        <w:t xml:space="preserve"> for medical students from either University </w:t>
      </w:r>
      <w:r w:rsidR="004555C8" w:rsidRPr="003B7946">
        <w:rPr>
          <w:bCs/>
          <w:sz w:val="22"/>
          <w:szCs w:val="22"/>
        </w:rPr>
        <w:t xml:space="preserve">to undertake a </w:t>
      </w:r>
      <w:r w:rsidR="004555C8" w:rsidRPr="003B7946">
        <w:rPr>
          <w:b/>
          <w:bCs/>
          <w:sz w:val="22"/>
          <w:szCs w:val="22"/>
        </w:rPr>
        <w:t>3</w:t>
      </w:r>
      <w:r w:rsidR="003B7946" w:rsidRPr="003B7946">
        <w:rPr>
          <w:b/>
          <w:bCs/>
          <w:sz w:val="22"/>
          <w:szCs w:val="22"/>
        </w:rPr>
        <w:t>-</w:t>
      </w:r>
      <w:r w:rsidR="004555C8" w:rsidRPr="003B7946">
        <w:rPr>
          <w:b/>
          <w:bCs/>
          <w:sz w:val="22"/>
          <w:szCs w:val="22"/>
        </w:rPr>
        <w:t xml:space="preserve">year </w:t>
      </w:r>
      <w:r w:rsidR="004555C8" w:rsidRPr="003B7946">
        <w:rPr>
          <w:bCs/>
          <w:sz w:val="22"/>
          <w:szCs w:val="22"/>
        </w:rPr>
        <w:t>PhD after the</w:t>
      </w:r>
      <w:r w:rsidR="003B7946">
        <w:rPr>
          <w:bCs/>
          <w:sz w:val="22"/>
          <w:szCs w:val="22"/>
        </w:rPr>
        <w:t>ir</w:t>
      </w:r>
      <w:r w:rsidR="004555C8" w:rsidRPr="003B7946">
        <w:rPr>
          <w:bCs/>
          <w:sz w:val="22"/>
          <w:szCs w:val="22"/>
        </w:rPr>
        <w:t xml:space="preserve"> BSc year in </w:t>
      </w:r>
      <w:r w:rsidR="004555C8" w:rsidRPr="003B7946">
        <w:rPr>
          <w:b/>
          <w:bCs/>
          <w:sz w:val="22"/>
          <w:szCs w:val="22"/>
        </w:rPr>
        <w:t>any discipline relevant to cancer research</w:t>
      </w:r>
      <w:r w:rsidR="003B7946">
        <w:rPr>
          <w:bCs/>
          <w:sz w:val="22"/>
          <w:szCs w:val="22"/>
        </w:rPr>
        <w:t>. St</w:t>
      </w:r>
      <w:r w:rsidR="004555C8">
        <w:rPr>
          <w:bCs/>
          <w:sz w:val="22"/>
          <w:szCs w:val="22"/>
        </w:rPr>
        <w:t>udents</w:t>
      </w:r>
      <w:r w:rsidR="003B7946">
        <w:rPr>
          <w:bCs/>
          <w:sz w:val="22"/>
          <w:szCs w:val="22"/>
        </w:rPr>
        <w:t xml:space="preserve"> are provided with </w:t>
      </w:r>
      <w:r w:rsidR="004555C8">
        <w:rPr>
          <w:bCs/>
          <w:sz w:val="22"/>
          <w:szCs w:val="22"/>
        </w:rPr>
        <w:t>c</w:t>
      </w:r>
      <w:r w:rsidR="004555C8" w:rsidRPr="003B7946">
        <w:rPr>
          <w:bCs/>
          <w:sz w:val="22"/>
          <w:szCs w:val="22"/>
        </w:rPr>
        <w:t xml:space="preserve">lose mentoring and support </w:t>
      </w:r>
      <w:r w:rsidR="004555C8">
        <w:rPr>
          <w:bCs/>
          <w:sz w:val="22"/>
          <w:szCs w:val="22"/>
        </w:rPr>
        <w:t>to</w:t>
      </w:r>
      <w:r w:rsidR="004555C8" w:rsidRPr="003B7946">
        <w:rPr>
          <w:bCs/>
          <w:sz w:val="22"/>
          <w:szCs w:val="22"/>
        </w:rPr>
        <w:t xml:space="preserve"> find the project that </w:t>
      </w:r>
      <w:r w:rsidR="004555C8">
        <w:rPr>
          <w:bCs/>
          <w:sz w:val="22"/>
          <w:szCs w:val="22"/>
        </w:rPr>
        <w:t xml:space="preserve">best </w:t>
      </w:r>
      <w:r w:rsidR="004555C8" w:rsidRPr="003B7946">
        <w:rPr>
          <w:bCs/>
          <w:sz w:val="22"/>
          <w:szCs w:val="22"/>
        </w:rPr>
        <w:t xml:space="preserve">fits </w:t>
      </w:r>
      <w:r w:rsidR="004555C8">
        <w:rPr>
          <w:bCs/>
          <w:sz w:val="22"/>
          <w:szCs w:val="22"/>
        </w:rPr>
        <w:t>their</w:t>
      </w:r>
      <w:r w:rsidR="004555C8" w:rsidRPr="003B7946">
        <w:rPr>
          <w:bCs/>
          <w:sz w:val="22"/>
          <w:szCs w:val="22"/>
        </w:rPr>
        <w:t xml:space="preserve"> interests across Edinburgh and Glasgow</w:t>
      </w:r>
      <w:r w:rsidR="004555C8">
        <w:rPr>
          <w:bCs/>
          <w:sz w:val="22"/>
          <w:szCs w:val="22"/>
        </w:rPr>
        <w:t>.</w:t>
      </w:r>
    </w:p>
    <w:p w14:paraId="40E4BB52" w14:textId="77777777" w:rsidR="00F071A1" w:rsidRPr="003B7946" w:rsidRDefault="00F071A1" w:rsidP="00FC22E0">
      <w:pPr>
        <w:jc w:val="both"/>
        <w:rPr>
          <w:b/>
          <w:bCs/>
          <w:sz w:val="22"/>
          <w:szCs w:val="22"/>
        </w:rPr>
      </w:pPr>
    </w:p>
    <w:p w14:paraId="3A8D03D4" w14:textId="6CD50C41" w:rsidR="00B402B9" w:rsidRPr="003B7946" w:rsidRDefault="004555C8" w:rsidP="00FC22E0">
      <w:pPr>
        <w:jc w:val="both"/>
        <w:rPr>
          <w:bCs/>
          <w:sz w:val="22"/>
          <w:szCs w:val="22"/>
        </w:rPr>
      </w:pPr>
      <w:r>
        <w:rPr>
          <w:bCs/>
          <w:sz w:val="22"/>
          <w:szCs w:val="22"/>
        </w:rPr>
        <w:t>Your</w:t>
      </w:r>
      <w:r w:rsidR="00C91D53" w:rsidRPr="003B7946">
        <w:rPr>
          <w:bCs/>
          <w:sz w:val="22"/>
          <w:szCs w:val="22"/>
        </w:rPr>
        <w:t xml:space="preserve"> </w:t>
      </w:r>
      <w:r w:rsidR="003B7946" w:rsidRPr="003B7946">
        <w:rPr>
          <w:bCs/>
          <w:sz w:val="22"/>
          <w:szCs w:val="22"/>
        </w:rPr>
        <w:t xml:space="preserve">MB-PhD </w:t>
      </w:r>
      <w:r w:rsidR="00C91D53" w:rsidRPr="003B7946">
        <w:rPr>
          <w:bCs/>
          <w:sz w:val="22"/>
          <w:szCs w:val="22"/>
        </w:rPr>
        <w:t>project</w:t>
      </w:r>
      <w:r>
        <w:rPr>
          <w:bCs/>
          <w:sz w:val="22"/>
          <w:szCs w:val="22"/>
        </w:rPr>
        <w:t xml:space="preserve"> proposal</w:t>
      </w:r>
      <w:r w:rsidR="00C91D53" w:rsidRPr="003B7946">
        <w:rPr>
          <w:bCs/>
          <w:sz w:val="22"/>
          <w:szCs w:val="22"/>
        </w:rPr>
        <w:t xml:space="preserve"> </w:t>
      </w:r>
      <w:r w:rsidR="00B402B9" w:rsidRPr="003B7946">
        <w:rPr>
          <w:bCs/>
          <w:sz w:val="22"/>
          <w:szCs w:val="22"/>
        </w:rPr>
        <w:t>should be</w:t>
      </w:r>
      <w:r w:rsidR="00C91D53" w:rsidRPr="003B7946">
        <w:rPr>
          <w:bCs/>
          <w:sz w:val="22"/>
          <w:szCs w:val="22"/>
        </w:rPr>
        <w:t xml:space="preserve"> suitable for </w:t>
      </w:r>
      <w:r w:rsidR="00B402B9" w:rsidRPr="003B7946">
        <w:rPr>
          <w:bCs/>
          <w:sz w:val="22"/>
          <w:szCs w:val="22"/>
        </w:rPr>
        <w:t>a 2</w:t>
      </w:r>
      <w:r w:rsidR="00B402B9" w:rsidRPr="003B7946">
        <w:rPr>
          <w:bCs/>
          <w:sz w:val="22"/>
          <w:szCs w:val="22"/>
          <w:vertAlign w:val="superscript"/>
        </w:rPr>
        <w:t>nd</w:t>
      </w:r>
      <w:r w:rsidR="00B402B9" w:rsidRPr="003B7946">
        <w:rPr>
          <w:bCs/>
          <w:sz w:val="22"/>
          <w:szCs w:val="22"/>
        </w:rPr>
        <w:t xml:space="preserve"> or 3</w:t>
      </w:r>
      <w:r w:rsidR="00B402B9" w:rsidRPr="003B7946">
        <w:rPr>
          <w:bCs/>
          <w:sz w:val="22"/>
          <w:szCs w:val="22"/>
          <w:vertAlign w:val="superscript"/>
        </w:rPr>
        <w:t>rd</w:t>
      </w:r>
      <w:r w:rsidR="00B402B9" w:rsidRPr="003B7946">
        <w:rPr>
          <w:bCs/>
          <w:sz w:val="22"/>
          <w:szCs w:val="22"/>
        </w:rPr>
        <w:t xml:space="preserve"> year medical student undertaking a 3-year intercalated PhD (having previous completed a 1-year intercalated BSc).</w:t>
      </w:r>
    </w:p>
    <w:p w14:paraId="6E561C88" w14:textId="4ED8B51B" w:rsidR="00C91D53" w:rsidRDefault="00B402B9" w:rsidP="00FC22E0">
      <w:pPr>
        <w:jc w:val="both"/>
        <w:rPr>
          <w:b/>
          <w:bCs/>
          <w:sz w:val="22"/>
          <w:szCs w:val="22"/>
        </w:rPr>
      </w:pPr>
      <w:r>
        <w:rPr>
          <w:b/>
          <w:bCs/>
          <w:sz w:val="22"/>
          <w:szCs w:val="22"/>
        </w:rPr>
        <w:t xml:space="preserve"> </w:t>
      </w:r>
    </w:p>
    <w:p w14:paraId="50F80A28" w14:textId="25F337E4" w:rsidR="00DF56A9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Project </w:t>
      </w:r>
      <w:r w:rsidR="00806088">
        <w:rPr>
          <w:b/>
          <w:bCs/>
          <w:sz w:val="22"/>
          <w:szCs w:val="22"/>
        </w:rPr>
        <w:t>t</w:t>
      </w:r>
      <w:r w:rsidRPr="00FD38A7">
        <w:rPr>
          <w:b/>
          <w:bCs/>
          <w:sz w:val="22"/>
          <w:szCs w:val="22"/>
        </w:rPr>
        <w:t>itle:</w:t>
      </w:r>
      <w:r w:rsidR="002A7313" w:rsidRPr="00FD38A7">
        <w:rPr>
          <w:b/>
          <w:bCs/>
          <w:sz w:val="22"/>
          <w:szCs w:val="22"/>
        </w:rPr>
        <w:t xml:space="preserve"> </w:t>
      </w:r>
      <w:r w:rsidR="00123932">
        <w:rPr>
          <w:b/>
          <w:bCs/>
          <w:sz w:val="22"/>
          <w:szCs w:val="22"/>
        </w:rPr>
        <w:t xml:space="preserve">Targeting the RNA cap </w:t>
      </w:r>
      <w:proofErr w:type="gramStart"/>
      <w:r w:rsidR="00123932">
        <w:rPr>
          <w:b/>
          <w:bCs/>
          <w:sz w:val="22"/>
          <w:szCs w:val="22"/>
        </w:rPr>
        <w:t>methyltransferases</w:t>
      </w:r>
      <w:proofErr w:type="gramEnd"/>
    </w:p>
    <w:p w14:paraId="34E90182" w14:textId="77777777" w:rsidR="00FD38A7" w:rsidRPr="00FD38A7" w:rsidRDefault="00FD38A7" w:rsidP="00FC22E0">
      <w:pPr>
        <w:jc w:val="both"/>
        <w:rPr>
          <w:b/>
          <w:bCs/>
          <w:sz w:val="22"/>
          <w:szCs w:val="22"/>
        </w:rPr>
      </w:pPr>
    </w:p>
    <w:p w14:paraId="3F937E34" w14:textId="77777777" w:rsidR="00E43BD1" w:rsidRDefault="002E79A8" w:rsidP="00FC22E0">
      <w:pPr>
        <w:jc w:val="both"/>
        <w:rPr>
          <w:bCs/>
          <w:i/>
          <w:sz w:val="22"/>
          <w:szCs w:val="22"/>
        </w:rPr>
      </w:pPr>
      <w:r w:rsidRPr="00FD38A7">
        <w:rPr>
          <w:b/>
          <w:bCs/>
          <w:sz w:val="22"/>
          <w:szCs w:val="22"/>
        </w:rPr>
        <w:t>Supervisor</w:t>
      </w:r>
      <w:r w:rsidR="00E43BD1">
        <w:rPr>
          <w:b/>
          <w:bCs/>
          <w:sz w:val="22"/>
          <w:szCs w:val="22"/>
        </w:rPr>
        <w:t>y</w:t>
      </w:r>
      <w:r w:rsidR="00A40DCB" w:rsidRPr="00FD38A7">
        <w:rPr>
          <w:b/>
          <w:bCs/>
          <w:sz w:val="22"/>
          <w:szCs w:val="22"/>
        </w:rPr>
        <w:t xml:space="preserve"> </w:t>
      </w:r>
      <w:r w:rsidR="00806088">
        <w:rPr>
          <w:b/>
          <w:bCs/>
          <w:sz w:val="22"/>
          <w:szCs w:val="22"/>
        </w:rPr>
        <w:t>t</w:t>
      </w:r>
      <w:r w:rsidR="00A40DCB" w:rsidRPr="00FD38A7">
        <w:rPr>
          <w:b/>
          <w:bCs/>
          <w:sz w:val="22"/>
          <w:szCs w:val="22"/>
        </w:rPr>
        <w:t>eam</w:t>
      </w:r>
      <w:r w:rsidRPr="00FD38A7">
        <w:rPr>
          <w:b/>
          <w:bCs/>
          <w:sz w:val="22"/>
          <w:szCs w:val="22"/>
        </w:rPr>
        <w:t xml:space="preserve">: </w:t>
      </w:r>
    </w:p>
    <w:p w14:paraId="2B34BE95" w14:textId="7D388D8F" w:rsidR="00C237F0" w:rsidRDefault="00C237F0" w:rsidP="00FC22E0">
      <w:p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>Victoria Cowling (</w:t>
      </w:r>
      <w:r w:rsidR="00584714">
        <w:rPr>
          <w:bCs/>
          <w:iCs/>
          <w:sz w:val="22"/>
          <w:szCs w:val="22"/>
        </w:rPr>
        <w:t>Beatson Building, Glasgow)</w:t>
      </w:r>
    </w:p>
    <w:p w14:paraId="17DB4E93" w14:textId="29309348" w:rsidR="002E79A8" w:rsidRDefault="00123932" w:rsidP="00FC22E0">
      <w:p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>Immunology based: Ed Roberts</w:t>
      </w:r>
      <w:r w:rsidR="00584714">
        <w:rPr>
          <w:bCs/>
          <w:iCs/>
          <w:sz w:val="22"/>
          <w:szCs w:val="22"/>
        </w:rPr>
        <w:t xml:space="preserve"> </w:t>
      </w:r>
      <w:r w:rsidR="00584714">
        <w:rPr>
          <w:bCs/>
          <w:iCs/>
          <w:sz w:val="22"/>
          <w:szCs w:val="22"/>
        </w:rPr>
        <w:t>(Beatson Building)</w:t>
      </w:r>
      <w:r>
        <w:rPr>
          <w:bCs/>
          <w:iCs/>
          <w:sz w:val="22"/>
          <w:szCs w:val="22"/>
        </w:rPr>
        <w:t>, Chris Halsey</w:t>
      </w:r>
      <w:r w:rsidR="00584714">
        <w:rPr>
          <w:bCs/>
          <w:iCs/>
          <w:sz w:val="22"/>
          <w:szCs w:val="22"/>
        </w:rPr>
        <w:t xml:space="preserve"> (SCS, Glasgow)</w:t>
      </w:r>
    </w:p>
    <w:p w14:paraId="7191DF4A" w14:textId="61B71B74" w:rsidR="00123932" w:rsidRDefault="00123932" w:rsidP="00FC22E0">
      <w:p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>Glio</w:t>
      </w:r>
      <w:r w:rsidR="00055562">
        <w:rPr>
          <w:bCs/>
          <w:iCs/>
          <w:sz w:val="22"/>
          <w:szCs w:val="22"/>
        </w:rPr>
        <w:t>m</w:t>
      </w:r>
      <w:r>
        <w:rPr>
          <w:bCs/>
          <w:iCs/>
          <w:sz w:val="22"/>
          <w:szCs w:val="22"/>
        </w:rPr>
        <w:t>a based: Jo Birch</w:t>
      </w:r>
      <w:r w:rsidR="00584714">
        <w:rPr>
          <w:bCs/>
          <w:iCs/>
          <w:sz w:val="22"/>
          <w:szCs w:val="22"/>
        </w:rPr>
        <w:t xml:space="preserve"> (</w:t>
      </w:r>
      <w:r w:rsidR="000C71AF">
        <w:rPr>
          <w:bCs/>
          <w:iCs/>
          <w:sz w:val="22"/>
          <w:szCs w:val="22"/>
        </w:rPr>
        <w:t>SCS, Glasgow)</w:t>
      </w:r>
      <w:r>
        <w:rPr>
          <w:bCs/>
          <w:iCs/>
          <w:sz w:val="22"/>
          <w:szCs w:val="22"/>
        </w:rPr>
        <w:t xml:space="preserve">, </w:t>
      </w:r>
      <w:r w:rsidR="005F45DC">
        <w:rPr>
          <w:bCs/>
          <w:iCs/>
          <w:sz w:val="22"/>
          <w:szCs w:val="22"/>
        </w:rPr>
        <w:t>Steve Pollard</w:t>
      </w:r>
      <w:r w:rsidR="000C71AF">
        <w:rPr>
          <w:bCs/>
          <w:iCs/>
          <w:sz w:val="22"/>
          <w:szCs w:val="22"/>
        </w:rPr>
        <w:t xml:space="preserve"> (Edinburgh)</w:t>
      </w:r>
    </w:p>
    <w:p w14:paraId="7179410E" w14:textId="1F3EEB82" w:rsidR="00055562" w:rsidRDefault="00055562" w:rsidP="00FC22E0">
      <w:pPr>
        <w:jc w:val="both"/>
        <w:rPr>
          <w:bCs/>
          <w:iCs/>
          <w:sz w:val="22"/>
          <w:szCs w:val="22"/>
        </w:rPr>
      </w:pPr>
      <w:r>
        <w:rPr>
          <w:bCs/>
          <w:iCs/>
          <w:sz w:val="22"/>
          <w:szCs w:val="22"/>
        </w:rPr>
        <w:t>Intestinal:</w:t>
      </w:r>
      <w:r w:rsidR="00C632D9">
        <w:rPr>
          <w:bCs/>
          <w:iCs/>
          <w:sz w:val="22"/>
          <w:szCs w:val="22"/>
        </w:rPr>
        <w:t xml:space="preserve"> Owen Sansom</w:t>
      </w:r>
      <w:r w:rsidR="000C71AF">
        <w:rPr>
          <w:bCs/>
          <w:iCs/>
          <w:sz w:val="22"/>
          <w:szCs w:val="22"/>
        </w:rPr>
        <w:t xml:space="preserve"> </w:t>
      </w:r>
      <w:r w:rsidR="000C71AF">
        <w:rPr>
          <w:bCs/>
          <w:iCs/>
          <w:sz w:val="22"/>
          <w:szCs w:val="22"/>
        </w:rPr>
        <w:t>(Beatson Building)</w:t>
      </w:r>
      <w:r w:rsidR="00C632D9">
        <w:rPr>
          <w:bCs/>
          <w:iCs/>
          <w:sz w:val="22"/>
          <w:szCs w:val="22"/>
        </w:rPr>
        <w:t>, Colin Steele</w:t>
      </w:r>
      <w:r w:rsidR="000C71AF">
        <w:rPr>
          <w:bCs/>
          <w:iCs/>
          <w:sz w:val="22"/>
          <w:szCs w:val="22"/>
        </w:rPr>
        <w:t xml:space="preserve"> </w:t>
      </w:r>
      <w:r w:rsidR="000C71AF">
        <w:rPr>
          <w:bCs/>
          <w:iCs/>
          <w:sz w:val="22"/>
          <w:szCs w:val="22"/>
        </w:rPr>
        <w:t>(Beatson Building)</w:t>
      </w:r>
    </w:p>
    <w:p w14:paraId="69EB9F8E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31529679" w14:textId="6106C485" w:rsidR="00A40DCB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Lab </w:t>
      </w:r>
      <w:r w:rsidR="00806088">
        <w:rPr>
          <w:b/>
          <w:bCs/>
          <w:sz w:val="22"/>
          <w:szCs w:val="22"/>
        </w:rPr>
        <w:t>w</w:t>
      </w:r>
      <w:r w:rsidRPr="00FD38A7">
        <w:rPr>
          <w:b/>
          <w:bCs/>
          <w:sz w:val="22"/>
          <w:szCs w:val="22"/>
        </w:rPr>
        <w:t>ebsites:</w:t>
      </w:r>
    </w:p>
    <w:p w14:paraId="1DB5F6B9" w14:textId="51F600B5" w:rsidR="00A40DCB" w:rsidRDefault="005F45DC" w:rsidP="00FC22E0">
      <w:pPr>
        <w:jc w:val="both"/>
        <w:rPr>
          <w:sz w:val="22"/>
          <w:szCs w:val="22"/>
        </w:rPr>
      </w:pPr>
      <w:r w:rsidRPr="005F45DC">
        <w:rPr>
          <w:sz w:val="22"/>
          <w:szCs w:val="22"/>
        </w:rPr>
        <w:t>https://www.beatson.gla.ac.uk/beatson-research/beatson-research-groups/vicky-cowling-gene-regulation.html</w:t>
      </w:r>
    </w:p>
    <w:p w14:paraId="0F5507CB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6EC077B0" w14:textId="41E52032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 xml:space="preserve">Research </w:t>
      </w:r>
      <w:r w:rsidR="00806088">
        <w:rPr>
          <w:b/>
          <w:bCs/>
          <w:sz w:val="22"/>
          <w:szCs w:val="22"/>
        </w:rPr>
        <w:t>q</w:t>
      </w:r>
      <w:r w:rsidRPr="00FD38A7">
        <w:rPr>
          <w:b/>
          <w:bCs/>
          <w:sz w:val="22"/>
          <w:szCs w:val="22"/>
        </w:rPr>
        <w:t>uestion:</w:t>
      </w:r>
    </w:p>
    <w:p w14:paraId="6C5363A7" w14:textId="13392EA7" w:rsidR="00A40DCB" w:rsidRDefault="00E55332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Gene expression is </w:t>
      </w:r>
      <w:r w:rsidR="00BF4FFD">
        <w:rPr>
          <w:sz w:val="22"/>
          <w:szCs w:val="22"/>
        </w:rPr>
        <w:t>altered</w:t>
      </w:r>
      <w:r>
        <w:rPr>
          <w:sz w:val="22"/>
          <w:szCs w:val="22"/>
        </w:rPr>
        <w:t xml:space="preserve"> in </w:t>
      </w:r>
      <w:r w:rsidR="00872648">
        <w:rPr>
          <w:sz w:val="22"/>
          <w:szCs w:val="22"/>
        </w:rPr>
        <w:t>response to oncogene</w:t>
      </w:r>
      <w:r w:rsidR="00F00057">
        <w:rPr>
          <w:sz w:val="22"/>
          <w:szCs w:val="22"/>
        </w:rPr>
        <w:t xml:space="preserve"> deregulation and </w:t>
      </w:r>
      <w:r w:rsidR="000D63A4">
        <w:rPr>
          <w:sz w:val="22"/>
          <w:szCs w:val="22"/>
        </w:rPr>
        <w:t xml:space="preserve">deletion of </w:t>
      </w:r>
      <w:r w:rsidR="00F00057">
        <w:rPr>
          <w:sz w:val="22"/>
          <w:szCs w:val="22"/>
        </w:rPr>
        <w:t>tumour suppressor</w:t>
      </w:r>
      <w:r w:rsidR="000D63A4">
        <w:rPr>
          <w:sz w:val="22"/>
          <w:szCs w:val="22"/>
        </w:rPr>
        <w:t>s</w:t>
      </w:r>
      <w:r w:rsidR="007C5D81">
        <w:rPr>
          <w:sz w:val="22"/>
          <w:szCs w:val="22"/>
        </w:rPr>
        <w:t xml:space="preserve">. </w:t>
      </w:r>
      <w:r w:rsidR="00AB029E">
        <w:rPr>
          <w:sz w:val="22"/>
          <w:szCs w:val="22"/>
        </w:rPr>
        <w:t>These changes</w:t>
      </w:r>
      <w:r w:rsidR="007C5D81">
        <w:rPr>
          <w:sz w:val="22"/>
          <w:szCs w:val="22"/>
        </w:rPr>
        <w:t xml:space="preserve"> in how</w:t>
      </w:r>
      <w:r w:rsidR="00E80634">
        <w:rPr>
          <w:sz w:val="22"/>
          <w:szCs w:val="22"/>
        </w:rPr>
        <w:t>,</w:t>
      </w:r>
      <w:r w:rsidR="007C5D81">
        <w:rPr>
          <w:sz w:val="22"/>
          <w:szCs w:val="22"/>
        </w:rPr>
        <w:t xml:space="preserve"> when</w:t>
      </w:r>
      <w:r w:rsidR="00E80634">
        <w:rPr>
          <w:sz w:val="22"/>
          <w:szCs w:val="22"/>
        </w:rPr>
        <w:t xml:space="preserve"> and where</w:t>
      </w:r>
      <w:r w:rsidR="007C5D81">
        <w:rPr>
          <w:sz w:val="22"/>
          <w:szCs w:val="22"/>
        </w:rPr>
        <w:t xml:space="preserve"> genes are expressed </w:t>
      </w:r>
      <w:r w:rsidR="00CB39D3">
        <w:rPr>
          <w:sz w:val="22"/>
          <w:szCs w:val="22"/>
        </w:rPr>
        <w:t>can be</w:t>
      </w:r>
      <w:r w:rsidR="007C5D81">
        <w:rPr>
          <w:sz w:val="22"/>
          <w:szCs w:val="22"/>
        </w:rPr>
        <w:t xml:space="preserve"> an</w:t>
      </w:r>
      <w:r w:rsidR="00872648">
        <w:rPr>
          <w:sz w:val="22"/>
          <w:szCs w:val="22"/>
        </w:rPr>
        <w:t xml:space="preserve"> initiating event </w:t>
      </w:r>
      <w:r w:rsidR="007C5D81">
        <w:rPr>
          <w:sz w:val="22"/>
          <w:szCs w:val="22"/>
        </w:rPr>
        <w:t>and/</w:t>
      </w:r>
      <w:r w:rsidR="00872648">
        <w:rPr>
          <w:sz w:val="22"/>
          <w:szCs w:val="22"/>
        </w:rPr>
        <w:t xml:space="preserve">or a facilitating event </w:t>
      </w:r>
      <w:r w:rsidR="00427BD6">
        <w:rPr>
          <w:sz w:val="22"/>
          <w:szCs w:val="22"/>
        </w:rPr>
        <w:t>in tumour initiation and progression.</w:t>
      </w:r>
      <w:r w:rsidR="00CF3B8B">
        <w:rPr>
          <w:sz w:val="22"/>
          <w:szCs w:val="22"/>
        </w:rPr>
        <w:t xml:space="preserve"> Our focus is to</w:t>
      </w:r>
      <w:r w:rsidR="00A1032E">
        <w:rPr>
          <w:sz w:val="22"/>
          <w:szCs w:val="22"/>
        </w:rPr>
        <w:t xml:space="preserve"> investigate how </w:t>
      </w:r>
      <w:r w:rsidR="00407C48">
        <w:rPr>
          <w:sz w:val="22"/>
          <w:szCs w:val="22"/>
        </w:rPr>
        <w:t xml:space="preserve">oncogenic pathways </w:t>
      </w:r>
      <w:r w:rsidR="0089529C">
        <w:rPr>
          <w:sz w:val="22"/>
          <w:szCs w:val="22"/>
        </w:rPr>
        <w:t>control</w:t>
      </w:r>
      <w:r w:rsidR="009903BE">
        <w:rPr>
          <w:sz w:val="22"/>
          <w:szCs w:val="22"/>
        </w:rPr>
        <w:t xml:space="preserve"> </w:t>
      </w:r>
      <w:r w:rsidR="00CF3B8B">
        <w:rPr>
          <w:sz w:val="22"/>
          <w:szCs w:val="22"/>
        </w:rPr>
        <w:t xml:space="preserve">the </w:t>
      </w:r>
      <w:r w:rsidR="009903BE">
        <w:rPr>
          <w:sz w:val="22"/>
          <w:szCs w:val="22"/>
        </w:rPr>
        <w:t>formation of the</w:t>
      </w:r>
      <w:r w:rsidR="002002A6">
        <w:rPr>
          <w:sz w:val="22"/>
          <w:szCs w:val="22"/>
        </w:rPr>
        <w:t xml:space="preserve"> RNA cap</w:t>
      </w:r>
      <w:r w:rsidR="009903BE">
        <w:rPr>
          <w:sz w:val="22"/>
          <w:szCs w:val="22"/>
        </w:rPr>
        <w:t>, a key</w:t>
      </w:r>
      <w:r w:rsidR="002002A6">
        <w:rPr>
          <w:sz w:val="22"/>
          <w:szCs w:val="22"/>
        </w:rPr>
        <w:t xml:space="preserve"> </w:t>
      </w:r>
      <w:r w:rsidR="009903BE">
        <w:rPr>
          <w:sz w:val="22"/>
          <w:szCs w:val="22"/>
        </w:rPr>
        <w:t xml:space="preserve">structure in RNA production, </w:t>
      </w:r>
      <w:proofErr w:type="gramStart"/>
      <w:r w:rsidR="009903BE">
        <w:rPr>
          <w:sz w:val="22"/>
          <w:szCs w:val="22"/>
        </w:rPr>
        <w:t>processing</w:t>
      </w:r>
      <w:proofErr w:type="gramEnd"/>
      <w:r w:rsidR="009903BE">
        <w:rPr>
          <w:sz w:val="22"/>
          <w:szCs w:val="22"/>
        </w:rPr>
        <w:t xml:space="preserve"> and translation</w:t>
      </w:r>
      <w:r w:rsidR="002002A6">
        <w:rPr>
          <w:sz w:val="22"/>
          <w:szCs w:val="22"/>
        </w:rPr>
        <w:t>.</w:t>
      </w:r>
      <w:r w:rsidR="000B046F">
        <w:rPr>
          <w:sz w:val="22"/>
          <w:szCs w:val="22"/>
        </w:rPr>
        <w:t xml:space="preserve"> </w:t>
      </w:r>
      <w:r w:rsidR="00497D5E">
        <w:rPr>
          <w:sz w:val="22"/>
          <w:szCs w:val="22"/>
        </w:rPr>
        <w:t xml:space="preserve">Different RNA capping enzymes control distinct </w:t>
      </w:r>
      <w:r w:rsidR="007210EF">
        <w:rPr>
          <w:sz w:val="22"/>
          <w:szCs w:val="22"/>
        </w:rPr>
        <w:t>RNA regulons</w:t>
      </w:r>
      <w:r w:rsidR="003626B3">
        <w:rPr>
          <w:sz w:val="22"/>
          <w:szCs w:val="22"/>
        </w:rPr>
        <w:t xml:space="preserve"> (functionally related RNAs)</w:t>
      </w:r>
      <w:r w:rsidR="00497D5E">
        <w:rPr>
          <w:sz w:val="22"/>
          <w:szCs w:val="22"/>
        </w:rPr>
        <w:t xml:space="preserve">, to influence cell growth, </w:t>
      </w:r>
      <w:proofErr w:type="gramStart"/>
      <w:r w:rsidR="00497D5E">
        <w:rPr>
          <w:sz w:val="22"/>
          <w:szCs w:val="22"/>
        </w:rPr>
        <w:t>proliferation</w:t>
      </w:r>
      <w:proofErr w:type="gramEnd"/>
      <w:r w:rsidR="00497D5E">
        <w:rPr>
          <w:sz w:val="22"/>
          <w:szCs w:val="22"/>
        </w:rPr>
        <w:t xml:space="preserve"> and differentiation</w:t>
      </w:r>
      <w:r w:rsidR="003626B3">
        <w:rPr>
          <w:sz w:val="22"/>
          <w:szCs w:val="22"/>
        </w:rPr>
        <w:t xml:space="preserve">. </w:t>
      </w:r>
      <w:r w:rsidR="003B5C8D">
        <w:rPr>
          <w:sz w:val="22"/>
          <w:szCs w:val="22"/>
        </w:rPr>
        <w:t>We investigate how the RNA capping enzymes are regulated</w:t>
      </w:r>
      <w:r w:rsidR="00C55CB5">
        <w:rPr>
          <w:sz w:val="22"/>
          <w:szCs w:val="22"/>
        </w:rPr>
        <w:t xml:space="preserve"> in response to oncogenes</w:t>
      </w:r>
      <w:r w:rsidR="003B5C8D">
        <w:rPr>
          <w:sz w:val="22"/>
          <w:szCs w:val="22"/>
        </w:rPr>
        <w:t xml:space="preserve"> </w:t>
      </w:r>
      <w:r w:rsidR="00C55CB5">
        <w:rPr>
          <w:sz w:val="22"/>
          <w:szCs w:val="22"/>
        </w:rPr>
        <w:t>and the impact on tumour cell f</w:t>
      </w:r>
      <w:r w:rsidR="00551D27">
        <w:rPr>
          <w:sz w:val="22"/>
          <w:szCs w:val="22"/>
        </w:rPr>
        <w:t>unctions and tumour dynamics</w:t>
      </w:r>
      <w:r w:rsidR="001D71D2">
        <w:rPr>
          <w:sz w:val="22"/>
          <w:szCs w:val="22"/>
        </w:rPr>
        <w:t>. We are developing strategies to inhibit the RNA capping enzymes in specific tumour models</w:t>
      </w:r>
      <w:r w:rsidR="00A135F7">
        <w:rPr>
          <w:sz w:val="22"/>
          <w:szCs w:val="22"/>
        </w:rPr>
        <w:t>,</w:t>
      </w:r>
      <w:r w:rsidR="001D71D2">
        <w:rPr>
          <w:sz w:val="22"/>
          <w:szCs w:val="22"/>
        </w:rPr>
        <w:t xml:space="preserve"> to understand their potential as therapeutic </w:t>
      </w:r>
      <w:r w:rsidR="001C70DF">
        <w:rPr>
          <w:sz w:val="22"/>
          <w:szCs w:val="22"/>
        </w:rPr>
        <w:t>targets.</w:t>
      </w:r>
      <w:r w:rsidR="009151B2">
        <w:rPr>
          <w:sz w:val="22"/>
          <w:szCs w:val="22"/>
        </w:rPr>
        <w:t xml:space="preserve">  We are also investigating the regulation of the RNA capping enzymes in T cells and </w:t>
      </w:r>
      <w:r w:rsidR="005B7877">
        <w:rPr>
          <w:sz w:val="22"/>
          <w:szCs w:val="22"/>
        </w:rPr>
        <w:t xml:space="preserve">determining </w:t>
      </w:r>
      <w:r w:rsidR="009151B2">
        <w:rPr>
          <w:sz w:val="22"/>
          <w:szCs w:val="22"/>
        </w:rPr>
        <w:t xml:space="preserve">the impact of these enzymes </w:t>
      </w:r>
      <w:r w:rsidR="00935BE3">
        <w:rPr>
          <w:sz w:val="22"/>
          <w:szCs w:val="22"/>
        </w:rPr>
        <w:t>in T cell differentiation and tumour cell targeting.</w:t>
      </w:r>
      <w:r w:rsidR="001C70DF">
        <w:rPr>
          <w:sz w:val="22"/>
          <w:szCs w:val="22"/>
        </w:rPr>
        <w:t xml:space="preserve"> </w:t>
      </w:r>
      <w:r w:rsidR="00BE1438">
        <w:rPr>
          <w:sz w:val="22"/>
          <w:szCs w:val="22"/>
        </w:rPr>
        <w:t>In T cells, neural stem cells and in intestinal epithelial cells we have found</w:t>
      </w:r>
      <w:r w:rsidR="00952483">
        <w:rPr>
          <w:sz w:val="22"/>
          <w:szCs w:val="22"/>
        </w:rPr>
        <w:t xml:space="preserve"> specific examples of RNA cap regulation</w:t>
      </w:r>
      <w:r w:rsidR="00551D27">
        <w:rPr>
          <w:sz w:val="22"/>
          <w:szCs w:val="22"/>
        </w:rPr>
        <w:t xml:space="preserve"> </w:t>
      </w:r>
      <w:r w:rsidR="000A2BB1">
        <w:rPr>
          <w:sz w:val="22"/>
          <w:szCs w:val="22"/>
        </w:rPr>
        <w:t>which will be</w:t>
      </w:r>
      <w:r w:rsidR="00726561">
        <w:rPr>
          <w:sz w:val="22"/>
          <w:szCs w:val="22"/>
        </w:rPr>
        <w:t xml:space="preserve"> explore</w:t>
      </w:r>
      <w:r w:rsidR="000A2BB1">
        <w:rPr>
          <w:sz w:val="22"/>
          <w:szCs w:val="22"/>
        </w:rPr>
        <w:t>d</w:t>
      </w:r>
      <w:r w:rsidR="00726561">
        <w:rPr>
          <w:sz w:val="22"/>
          <w:szCs w:val="22"/>
        </w:rPr>
        <w:t xml:space="preserve"> further in a PhD project</w:t>
      </w:r>
      <w:r w:rsidR="009743FF">
        <w:rPr>
          <w:sz w:val="22"/>
          <w:szCs w:val="22"/>
        </w:rPr>
        <w:t>.</w:t>
      </w:r>
    </w:p>
    <w:p w14:paraId="3E4D9B4F" w14:textId="77777777" w:rsidR="001C70DF" w:rsidRDefault="001C70DF" w:rsidP="00FC22E0">
      <w:pPr>
        <w:jc w:val="both"/>
        <w:rPr>
          <w:sz w:val="22"/>
          <w:szCs w:val="22"/>
        </w:rPr>
      </w:pPr>
    </w:p>
    <w:p w14:paraId="02BAE022" w14:textId="1AF42099" w:rsidR="00322F1D" w:rsidRDefault="00322F1D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Projects are available to </w:t>
      </w:r>
      <w:r w:rsidR="001C70DF">
        <w:rPr>
          <w:sz w:val="22"/>
          <w:szCs w:val="22"/>
        </w:rPr>
        <w:t xml:space="preserve"> </w:t>
      </w:r>
      <w:r w:rsidR="00890FD9">
        <w:rPr>
          <w:sz w:val="22"/>
          <w:szCs w:val="22"/>
        </w:rPr>
        <w:t>investigate the role of the RNA capping enzymes</w:t>
      </w:r>
      <w:r w:rsidR="00252DEE">
        <w:rPr>
          <w:sz w:val="22"/>
          <w:szCs w:val="22"/>
        </w:rPr>
        <w:t xml:space="preserve"> in:</w:t>
      </w:r>
    </w:p>
    <w:p w14:paraId="7940BB2C" w14:textId="28429D60" w:rsidR="001C70DF" w:rsidRDefault="001C70DF" w:rsidP="00322F1D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 w:rsidRPr="00322F1D">
        <w:rPr>
          <w:sz w:val="22"/>
          <w:szCs w:val="22"/>
        </w:rPr>
        <w:t>T cell function</w:t>
      </w:r>
      <w:r w:rsidR="00890FD9">
        <w:rPr>
          <w:sz w:val="22"/>
          <w:szCs w:val="22"/>
        </w:rPr>
        <w:t xml:space="preserve"> </w:t>
      </w:r>
      <w:r w:rsidR="00495968" w:rsidRPr="00322F1D">
        <w:rPr>
          <w:sz w:val="22"/>
          <w:szCs w:val="22"/>
        </w:rPr>
        <w:t>in tumour models with Ed Roberts</w:t>
      </w:r>
      <w:r w:rsidR="006B0C4F">
        <w:rPr>
          <w:sz w:val="22"/>
          <w:szCs w:val="22"/>
        </w:rPr>
        <w:t>,</w:t>
      </w:r>
      <w:r w:rsidR="00495968" w:rsidRPr="00322F1D">
        <w:rPr>
          <w:sz w:val="22"/>
          <w:szCs w:val="22"/>
        </w:rPr>
        <w:t xml:space="preserve"> advised by Chris Halsey</w:t>
      </w:r>
    </w:p>
    <w:p w14:paraId="0AE13CC6" w14:textId="15216470" w:rsidR="00322F1D" w:rsidRDefault="00322F1D" w:rsidP="00322F1D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glioma models with Jo Birch and Steve Pollard</w:t>
      </w:r>
    </w:p>
    <w:p w14:paraId="405B31F7" w14:textId="02AA6F8B" w:rsidR="00FD38A7" w:rsidRDefault="00890FD9" w:rsidP="00FC22E0">
      <w:pPr>
        <w:pStyle w:val="ListParagraph"/>
        <w:numPr>
          <w:ilvl w:val="0"/>
          <w:numId w:val="4"/>
        </w:numPr>
        <w:jc w:val="both"/>
        <w:rPr>
          <w:sz w:val="22"/>
          <w:szCs w:val="22"/>
        </w:rPr>
      </w:pPr>
      <w:r>
        <w:rPr>
          <w:sz w:val="22"/>
          <w:szCs w:val="22"/>
        </w:rPr>
        <w:t>intestinal tumour models with Owen Sansom</w:t>
      </w:r>
      <w:r w:rsidR="006B0C4F">
        <w:rPr>
          <w:sz w:val="22"/>
          <w:szCs w:val="22"/>
        </w:rPr>
        <w:t>, advised by Colin Steele</w:t>
      </w:r>
    </w:p>
    <w:p w14:paraId="6D7183CB" w14:textId="77777777" w:rsidR="007D0892" w:rsidRDefault="007D0892" w:rsidP="00FC22E0">
      <w:pPr>
        <w:jc w:val="both"/>
        <w:rPr>
          <w:sz w:val="22"/>
          <w:szCs w:val="22"/>
        </w:rPr>
      </w:pPr>
    </w:p>
    <w:p w14:paraId="0598B6F0" w14:textId="03F0149D" w:rsidR="00FD38A7" w:rsidRDefault="007D0892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t xml:space="preserve">If a student has </w:t>
      </w:r>
      <w:r w:rsidR="00035470">
        <w:rPr>
          <w:sz w:val="22"/>
          <w:szCs w:val="22"/>
        </w:rPr>
        <w:t>reason to</w:t>
      </w:r>
      <w:r w:rsidR="00840477">
        <w:rPr>
          <w:sz w:val="22"/>
          <w:szCs w:val="22"/>
        </w:rPr>
        <w:t xml:space="preserve"> focus on a specific cancer area</w:t>
      </w:r>
      <w:r w:rsidR="00035470">
        <w:rPr>
          <w:sz w:val="22"/>
          <w:szCs w:val="22"/>
        </w:rPr>
        <w:t>, other supervisory teams can be discussed</w:t>
      </w:r>
      <w:r w:rsidR="001F04DE">
        <w:rPr>
          <w:sz w:val="22"/>
          <w:szCs w:val="22"/>
        </w:rPr>
        <w:t>.</w:t>
      </w:r>
    </w:p>
    <w:p w14:paraId="4C18BE3A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4E0669DE" w14:textId="41897FE2" w:rsidR="00DD4417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Relevance to Cancer: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2133B139" w14:textId="6F6DBEFC" w:rsidR="00A40DCB" w:rsidRDefault="004170B0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New </w:t>
      </w:r>
      <w:r w:rsidR="00C06A9A">
        <w:rPr>
          <w:sz w:val="22"/>
          <w:szCs w:val="22"/>
        </w:rPr>
        <w:t>therapeutic targets are required in many different cancers. T</w:t>
      </w:r>
      <w:r w:rsidR="00C01A63">
        <w:rPr>
          <w:sz w:val="22"/>
          <w:szCs w:val="22"/>
        </w:rPr>
        <w:t xml:space="preserve">he RNA </w:t>
      </w:r>
      <w:r w:rsidR="00313A20">
        <w:rPr>
          <w:sz w:val="22"/>
          <w:szCs w:val="22"/>
        </w:rPr>
        <w:t xml:space="preserve">cap methyltransferases are a series of enzymes which </w:t>
      </w:r>
      <w:r w:rsidR="00B96192">
        <w:rPr>
          <w:sz w:val="22"/>
          <w:szCs w:val="22"/>
        </w:rPr>
        <w:t>direct</w:t>
      </w:r>
      <w:r w:rsidR="00313A20">
        <w:rPr>
          <w:sz w:val="22"/>
          <w:szCs w:val="22"/>
        </w:rPr>
        <w:t xml:space="preserve"> fundamental aspects of </w:t>
      </w:r>
      <w:r w:rsidR="001F04DE">
        <w:rPr>
          <w:sz w:val="22"/>
          <w:szCs w:val="22"/>
        </w:rPr>
        <w:t xml:space="preserve">gene expression and </w:t>
      </w:r>
      <w:r w:rsidR="00313A20">
        <w:rPr>
          <w:sz w:val="22"/>
          <w:szCs w:val="22"/>
        </w:rPr>
        <w:t xml:space="preserve">cell function. </w:t>
      </w:r>
      <w:r w:rsidR="00D452E1">
        <w:rPr>
          <w:sz w:val="22"/>
          <w:szCs w:val="22"/>
        </w:rPr>
        <w:t xml:space="preserve">Our research </w:t>
      </w:r>
      <w:r w:rsidR="004B6F62">
        <w:rPr>
          <w:sz w:val="22"/>
          <w:szCs w:val="22"/>
        </w:rPr>
        <w:t>reveals that inhibiting these enzymes can have specific impacts on cells with deregulated oncogenes/tumour suppressors. T</w:t>
      </w:r>
      <w:r w:rsidR="005B58D4">
        <w:rPr>
          <w:sz w:val="22"/>
          <w:szCs w:val="22"/>
        </w:rPr>
        <w:t>he</w:t>
      </w:r>
      <w:r w:rsidR="00C267D9">
        <w:rPr>
          <w:sz w:val="22"/>
          <w:szCs w:val="22"/>
        </w:rPr>
        <w:t xml:space="preserve"> RNA cap methyltransferases </w:t>
      </w:r>
      <w:r w:rsidR="005B58D4">
        <w:rPr>
          <w:sz w:val="22"/>
          <w:szCs w:val="22"/>
        </w:rPr>
        <w:t>are</w:t>
      </w:r>
      <w:r w:rsidR="004B6F62">
        <w:rPr>
          <w:sz w:val="22"/>
          <w:szCs w:val="22"/>
        </w:rPr>
        <w:t xml:space="preserve"> potentially</w:t>
      </w:r>
      <w:r w:rsidR="005B58D4">
        <w:rPr>
          <w:sz w:val="22"/>
          <w:szCs w:val="22"/>
        </w:rPr>
        <w:t xml:space="preserve"> “druggable” via active</w:t>
      </w:r>
      <w:r w:rsidR="000345FB">
        <w:rPr>
          <w:sz w:val="22"/>
          <w:szCs w:val="22"/>
        </w:rPr>
        <w:t xml:space="preserve"> site inhibitors</w:t>
      </w:r>
      <w:r w:rsidR="004B6F62">
        <w:rPr>
          <w:sz w:val="22"/>
          <w:szCs w:val="22"/>
        </w:rPr>
        <w:t>,</w:t>
      </w:r>
      <w:r w:rsidR="00D21716">
        <w:rPr>
          <w:sz w:val="22"/>
          <w:szCs w:val="22"/>
        </w:rPr>
        <w:t xml:space="preserve"> </w:t>
      </w:r>
      <w:r w:rsidR="000345FB">
        <w:rPr>
          <w:sz w:val="22"/>
          <w:szCs w:val="22"/>
        </w:rPr>
        <w:t>degron approaches</w:t>
      </w:r>
      <w:r w:rsidR="00DF25D5">
        <w:rPr>
          <w:sz w:val="22"/>
          <w:szCs w:val="22"/>
        </w:rPr>
        <w:t xml:space="preserve"> or</w:t>
      </w:r>
      <w:r w:rsidR="004B6F62">
        <w:rPr>
          <w:sz w:val="22"/>
          <w:szCs w:val="22"/>
        </w:rPr>
        <w:t xml:space="preserve"> by</w:t>
      </w:r>
      <w:r w:rsidR="00DF25D5">
        <w:rPr>
          <w:sz w:val="22"/>
          <w:szCs w:val="22"/>
        </w:rPr>
        <w:t xml:space="preserve"> targeting regulatory modifications</w:t>
      </w:r>
      <w:r w:rsidR="004B6F62">
        <w:rPr>
          <w:sz w:val="22"/>
          <w:szCs w:val="22"/>
        </w:rPr>
        <w:t>/subunits</w:t>
      </w:r>
      <w:r w:rsidR="00DF25D5">
        <w:rPr>
          <w:sz w:val="22"/>
          <w:szCs w:val="22"/>
        </w:rPr>
        <w:t>.</w:t>
      </w:r>
      <w:r w:rsidR="00AB72A1">
        <w:rPr>
          <w:sz w:val="22"/>
          <w:szCs w:val="22"/>
        </w:rPr>
        <w:t xml:space="preserve"> The</w:t>
      </w:r>
      <w:r w:rsidR="00BD3B86">
        <w:rPr>
          <w:sz w:val="22"/>
          <w:szCs w:val="22"/>
        </w:rPr>
        <w:t xml:space="preserve"> different</w:t>
      </w:r>
      <w:r w:rsidR="00AB72A1">
        <w:rPr>
          <w:sz w:val="22"/>
          <w:szCs w:val="22"/>
        </w:rPr>
        <w:t xml:space="preserve"> RNA cap methyltransferases have different target gene sets and </w:t>
      </w:r>
      <w:r w:rsidR="00205E42">
        <w:rPr>
          <w:sz w:val="22"/>
          <w:szCs w:val="22"/>
        </w:rPr>
        <w:t>function</w:t>
      </w:r>
      <w:r w:rsidR="00D21716">
        <w:rPr>
          <w:sz w:val="22"/>
          <w:szCs w:val="22"/>
        </w:rPr>
        <w:t>s, which</w:t>
      </w:r>
      <w:r w:rsidR="00205E42">
        <w:rPr>
          <w:sz w:val="22"/>
          <w:szCs w:val="22"/>
        </w:rPr>
        <w:t xml:space="preserve"> provide</w:t>
      </w:r>
      <w:r w:rsidR="00D21716">
        <w:rPr>
          <w:sz w:val="22"/>
          <w:szCs w:val="22"/>
        </w:rPr>
        <w:t>s</w:t>
      </w:r>
      <w:r w:rsidR="00BD3B86">
        <w:rPr>
          <w:sz w:val="22"/>
          <w:szCs w:val="22"/>
        </w:rPr>
        <w:t xml:space="preserve"> a series of </w:t>
      </w:r>
      <w:r w:rsidR="00BB568A">
        <w:rPr>
          <w:sz w:val="22"/>
          <w:szCs w:val="22"/>
        </w:rPr>
        <w:t xml:space="preserve">options for targeting different aspects of oncogenic </w:t>
      </w:r>
      <w:r w:rsidR="001F04DE">
        <w:rPr>
          <w:sz w:val="22"/>
          <w:szCs w:val="22"/>
        </w:rPr>
        <w:t xml:space="preserve">cell </w:t>
      </w:r>
      <w:r w:rsidR="00BB568A">
        <w:rPr>
          <w:sz w:val="22"/>
          <w:szCs w:val="22"/>
        </w:rPr>
        <w:t>behaviours.</w:t>
      </w:r>
    </w:p>
    <w:p w14:paraId="6C469BD9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2F33498C" w14:textId="636487AF" w:rsidR="002E79A8" w:rsidRPr="00FD38A7" w:rsidRDefault="00A40DCB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Techniques/model systems</w:t>
      </w:r>
      <w:r w:rsidR="00B402B9">
        <w:rPr>
          <w:b/>
          <w:bCs/>
          <w:sz w:val="22"/>
          <w:szCs w:val="22"/>
        </w:rPr>
        <w:t xml:space="preserve"> to be used</w:t>
      </w:r>
      <w:r w:rsidRPr="00FD38A7">
        <w:rPr>
          <w:b/>
          <w:bCs/>
          <w:sz w:val="22"/>
          <w:szCs w:val="22"/>
        </w:rPr>
        <w:t>:</w:t>
      </w:r>
      <w:r w:rsidR="002623D6" w:rsidRPr="00FD38A7">
        <w:rPr>
          <w:b/>
          <w:bCs/>
          <w:sz w:val="22"/>
          <w:szCs w:val="22"/>
        </w:rPr>
        <w:t xml:space="preserve"> </w:t>
      </w:r>
      <w:r w:rsidR="002623D6" w:rsidRPr="00FD38A7">
        <w:rPr>
          <w:b/>
          <w:bCs/>
          <w:sz w:val="22"/>
          <w:szCs w:val="22"/>
        </w:rPr>
        <w:tab/>
      </w:r>
    </w:p>
    <w:p w14:paraId="22B63917" w14:textId="30E29E16" w:rsidR="00B402B9" w:rsidRDefault="002A0130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t>Tissue culture and mouse models to study immune cell</w:t>
      </w:r>
      <w:r w:rsidR="005B7877">
        <w:rPr>
          <w:sz w:val="22"/>
          <w:szCs w:val="22"/>
        </w:rPr>
        <w:t xml:space="preserve"> and tumour cell behaviour</w:t>
      </w:r>
      <w:r>
        <w:rPr>
          <w:sz w:val="22"/>
          <w:szCs w:val="22"/>
        </w:rPr>
        <w:t xml:space="preserve"> and</w:t>
      </w:r>
      <w:r w:rsidR="000A2BB1">
        <w:rPr>
          <w:sz w:val="22"/>
          <w:szCs w:val="22"/>
        </w:rPr>
        <w:t>/or</w:t>
      </w:r>
      <w:r>
        <w:rPr>
          <w:sz w:val="22"/>
          <w:szCs w:val="22"/>
        </w:rPr>
        <w:t xml:space="preserve"> tumour initiation an</w:t>
      </w:r>
      <w:r w:rsidR="00283F38">
        <w:rPr>
          <w:sz w:val="22"/>
          <w:szCs w:val="22"/>
        </w:rPr>
        <w:t>d progression</w:t>
      </w:r>
      <w:r>
        <w:rPr>
          <w:sz w:val="22"/>
          <w:szCs w:val="22"/>
        </w:rPr>
        <w:t>.</w:t>
      </w:r>
      <w:r w:rsidR="00283F38">
        <w:rPr>
          <w:sz w:val="22"/>
          <w:szCs w:val="22"/>
        </w:rPr>
        <w:t xml:space="preserve"> </w:t>
      </w:r>
      <w:r w:rsidR="00BB5EEE">
        <w:rPr>
          <w:sz w:val="22"/>
          <w:szCs w:val="22"/>
        </w:rPr>
        <w:t>Analysis of RNA capping enzyme</w:t>
      </w:r>
      <w:r w:rsidR="00C122BC">
        <w:rPr>
          <w:sz w:val="22"/>
          <w:szCs w:val="22"/>
        </w:rPr>
        <w:t>s</w:t>
      </w:r>
      <w:r w:rsidR="00CF5D74">
        <w:rPr>
          <w:sz w:val="22"/>
          <w:szCs w:val="22"/>
        </w:rPr>
        <w:t xml:space="preserve"> using biochemical purification methods from murine tissue </w:t>
      </w:r>
      <w:r w:rsidR="00721C60">
        <w:rPr>
          <w:sz w:val="22"/>
          <w:szCs w:val="22"/>
        </w:rPr>
        <w:t>and</w:t>
      </w:r>
      <w:r w:rsidR="00CF5D74">
        <w:rPr>
          <w:sz w:val="22"/>
          <w:szCs w:val="22"/>
        </w:rPr>
        <w:t xml:space="preserve"> human cell lines, followed by mass spectrometry</w:t>
      </w:r>
      <w:r w:rsidR="00054C36">
        <w:rPr>
          <w:sz w:val="22"/>
          <w:szCs w:val="22"/>
        </w:rPr>
        <w:t xml:space="preserve"> to</w:t>
      </w:r>
      <w:r w:rsidR="00CF5D74">
        <w:rPr>
          <w:sz w:val="22"/>
          <w:szCs w:val="22"/>
        </w:rPr>
        <w:t xml:space="preserve"> analys</w:t>
      </w:r>
      <w:r w:rsidR="007374DB">
        <w:rPr>
          <w:sz w:val="22"/>
          <w:szCs w:val="22"/>
        </w:rPr>
        <w:t>e interacting proteins</w:t>
      </w:r>
      <w:r w:rsidR="00CF5D74">
        <w:rPr>
          <w:sz w:val="22"/>
          <w:szCs w:val="22"/>
        </w:rPr>
        <w:t xml:space="preserve"> and</w:t>
      </w:r>
      <w:r w:rsidR="00054C36">
        <w:rPr>
          <w:sz w:val="22"/>
          <w:szCs w:val="22"/>
        </w:rPr>
        <w:t xml:space="preserve">/or </w:t>
      </w:r>
      <w:r w:rsidR="007374DB">
        <w:rPr>
          <w:sz w:val="22"/>
          <w:szCs w:val="22"/>
        </w:rPr>
        <w:t>RNA</w:t>
      </w:r>
      <w:r w:rsidR="00DA6645">
        <w:rPr>
          <w:sz w:val="22"/>
          <w:szCs w:val="22"/>
        </w:rPr>
        <w:t>/DNA</w:t>
      </w:r>
      <w:r w:rsidR="007374DB">
        <w:rPr>
          <w:sz w:val="22"/>
          <w:szCs w:val="22"/>
        </w:rPr>
        <w:t xml:space="preserve"> sequencing methods to analyse interacting RNA</w:t>
      </w:r>
      <w:r w:rsidR="00DA6645">
        <w:rPr>
          <w:sz w:val="22"/>
          <w:szCs w:val="22"/>
        </w:rPr>
        <w:t xml:space="preserve">/DNAs. Bioinformatics approaches to analyse </w:t>
      </w:r>
      <w:r w:rsidR="008029F3">
        <w:rPr>
          <w:sz w:val="22"/>
          <w:szCs w:val="22"/>
        </w:rPr>
        <w:t>RNA/DNA interactomes.</w:t>
      </w:r>
      <w:r w:rsidR="00DA6645">
        <w:rPr>
          <w:sz w:val="22"/>
          <w:szCs w:val="22"/>
        </w:rPr>
        <w:t xml:space="preserve"> Biochemical and biophysical assays to analyse the function of novel RNA </w:t>
      </w:r>
      <w:r w:rsidR="00CD4C09">
        <w:rPr>
          <w:sz w:val="22"/>
          <w:szCs w:val="22"/>
        </w:rPr>
        <w:t>capping enzyme functions</w:t>
      </w:r>
      <w:r w:rsidR="0037426E">
        <w:rPr>
          <w:sz w:val="22"/>
          <w:szCs w:val="22"/>
        </w:rPr>
        <w:t>.</w:t>
      </w:r>
      <w:r w:rsidR="00CD4C09">
        <w:rPr>
          <w:sz w:val="22"/>
          <w:szCs w:val="22"/>
        </w:rPr>
        <w:t xml:space="preserve"> </w:t>
      </w:r>
    </w:p>
    <w:p w14:paraId="30F875FB" w14:textId="77777777" w:rsidR="00AC6D98" w:rsidRDefault="00AC6D98" w:rsidP="00FC22E0">
      <w:pPr>
        <w:jc w:val="both"/>
        <w:rPr>
          <w:sz w:val="22"/>
          <w:szCs w:val="22"/>
        </w:rPr>
      </w:pPr>
    </w:p>
    <w:p w14:paraId="2847F12E" w14:textId="26539F2C" w:rsidR="00B402B9" w:rsidRDefault="00AC6D98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t>Project details and collaborative supervisors will depend on the cancer investigated.</w:t>
      </w:r>
    </w:p>
    <w:p w14:paraId="7DF8C1BE" w14:textId="45E1B3F5" w:rsidR="005B58D4" w:rsidRDefault="005B58D4" w:rsidP="00FC22E0">
      <w:pPr>
        <w:jc w:val="both"/>
        <w:rPr>
          <w:sz w:val="22"/>
          <w:szCs w:val="22"/>
        </w:rPr>
      </w:pPr>
      <w:r>
        <w:rPr>
          <w:sz w:val="22"/>
          <w:szCs w:val="22"/>
        </w:rPr>
        <w:t>C</w:t>
      </w:r>
      <w:r w:rsidR="000E20D0">
        <w:rPr>
          <w:sz w:val="22"/>
          <w:szCs w:val="22"/>
        </w:rPr>
        <w:t xml:space="preserve">ommunication and collaboration with members of the Cancer Research Horizons team will maintain focus on translating the research findings into </w:t>
      </w:r>
      <w:r w:rsidR="00705614">
        <w:rPr>
          <w:sz w:val="22"/>
          <w:szCs w:val="22"/>
        </w:rPr>
        <w:t>the drug discovery pipeline.</w:t>
      </w:r>
    </w:p>
    <w:p w14:paraId="6BD5B96F" w14:textId="77777777" w:rsidR="00FD38A7" w:rsidRPr="00FD38A7" w:rsidRDefault="00FD38A7" w:rsidP="00FC22E0">
      <w:pPr>
        <w:jc w:val="both"/>
        <w:rPr>
          <w:sz w:val="22"/>
          <w:szCs w:val="22"/>
        </w:rPr>
      </w:pPr>
    </w:p>
    <w:p w14:paraId="018C0E15" w14:textId="4D6F2DDA" w:rsidR="002E79A8" w:rsidRPr="00FD38A7" w:rsidRDefault="002E79A8" w:rsidP="00FC22E0">
      <w:pPr>
        <w:jc w:val="both"/>
        <w:rPr>
          <w:b/>
          <w:bCs/>
          <w:sz w:val="22"/>
          <w:szCs w:val="22"/>
        </w:rPr>
      </w:pPr>
      <w:r w:rsidRPr="00FD38A7">
        <w:rPr>
          <w:b/>
          <w:bCs/>
          <w:sz w:val="22"/>
          <w:szCs w:val="22"/>
        </w:rPr>
        <w:t>Papers of interest:</w:t>
      </w:r>
    </w:p>
    <w:p w14:paraId="1CD68543" w14:textId="77777777" w:rsidR="00A961E6" w:rsidRPr="005E31B6" w:rsidRDefault="00EB0F5F" w:rsidP="00A961E6">
      <w:pPr>
        <w:rPr>
          <w:b/>
          <w:bCs/>
          <w:sz w:val="22"/>
          <w:szCs w:val="22"/>
        </w:rPr>
      </w:pPr>
      <w:r w:rsidRPr="005E31B6">
        <w:rPr>
          <w:sz w:val="22"/>
          <w:szCs w:val="22"/>
        </w:rPr>
        <w:t xml:space="preserve">Upregulation of RNA cap methyltransferase RNMT drives ribosome biogenesis during T cell </w:t>
      </w:r>
      <w:proofErr w:type="gramStart"/>
      <w:r w:rsidRPr="005E31B6">
        <w:rPr>
          <w:sz w:val="22"/>
          <w:szCs w:val="22"/>
        </w:rPr>
        <w:t>activation</w:t>
      </w:r>
      <w:proofErr w:type="gramEnd"/>
    </w:p>
    <w:p w14:paraId="42EBA70D" w14:textId="2ED27859" w:rsidR="005E31B6" w:rsidRDefault="00DF327C" w:rsidP="00A961E6">
      <w:pPr>
        <w:rPr>
          <w:sz w:val="22"/>
          <w:szCs w:val="22"/>
        </w:rPr>
      </w:pPr>
      <w:hyperlink r:id="rId6" w:history="1">
        <w:r w:rsidR="005E31B6" w:rsidRPr="00B464E9">
          <w:rPr>
            <w:rStyle w:val="Hyperlink"/>
            <w:sz w:val="22"/>
            <w:szCs w:val="22"/>
          </w:rPr>
          <w:t>https://pubmed.ncbi.nlm.nih.gov/34125914/</w:t>
        </w:r>
      </w:hyperlink>
    </w:p>
    <w:p w14:paraId="71DCA823" w14:textId="77777777" w:rsidR="00EB0F5F" w:rsidRPr="005E31B6" w:rsidRDefault="00EB0F5F" w:rsidP="00A961E6">
      <w:pPr>
        <w:rPr>
          <w:sz w:val="22"/>
          <w:szCs w:val="22"/>
        </w:rPr>
      </w:pPr>
    </w:p>
    <w:p w14:paraId="618A372B" w14:textId="77777777" w:rsidR="00A961E6" w:rsidRPr="005E31B6" w:rsidRDefault="00EB0F5F" w:rsidP="00A961E6">
      <w:pPr>
        <w:rPr>
          <w:b/>
          <w:bCs/>
          <w:sz w:val="22"/>
          <w:szCs w:val="22"/>
        </w:rPr>
      </w:pPr>
      <w:r w:rsidRPr="005E31B6">
        <w:rPr>
          <w:sz w:val="22"/>
          <w:szCs w:val="22"/>
        </w:rPr>
        <w:t xml:space="preserve">CMTR1 is recruited to transcription start sites and promotes ribosomal protein and histone gene expression in embryonic stem </w:t>
      </w:r>
      <w:proofErr w:type="gramStart"/>
      <w:r w:rsidRPr="005E31B6">
        <w:rPr>
          <w:sz w:val="22"/>
          <w:szCs w:val="22"/>
        </w:rPr>
        <w:t>cells</w:t>
      </w:r>
      <w:proofErr w:type="gramEnd"/>
    </w:p>
    <w:p w14:paraId="4977A679" w14:textId="77777777" w:rsidR="00D0556E" w:rsidRDefault="00DF327C" w:rsidP="005E31B6">
      <w:pPr>
        <w:rPr>
          <w:rStyle w:val="Hyperlink"/>
          <w:sz w:val="22"/>
          <w:szCs w:val="22"/>
        </w:rPr>
      </w:pPr>
      <w:hyperlink r:id="rId7" w:history="1">
        <w:r w:rsidR="005E31B6" w:rsidRPr="00B464E9">
          <w:rPr>
            <w:rStyle w:val="Hyperlink"/>
            <w:sz w:val="22"/>
            <w:szCs w:val="22"/>
          </w:rPr>
          <w:t>https://pubmed.ncbi.nlm.nih.gov/35212377/</w:t>
        </w:r>
      </w:hyperlink>
    </w:p>
    <w:p w14:paraId="03BECCA1" w14:textId="77777777" w:rsidR="00721C60" w:rsidRDefault="00721C60" w:rsidP="005E31B6">
      <w:pPr>
        <w:rPr>
          <w:sz w:val="22"/>
          <w:szCs w:val="22"/>
        </w:rPr>
      </w:pPr>
    </w:p>
    <w:p w14:paraId="103DCD80" w14:textId="2EFA0AA8" w:rsidR="00F85DA0" w:rsidRPr="00D0556E" w:rsidRDefault="00F85DA0" w:rsidP="005E31B6">
      <w:pPr>
        <w:rPr>
          <w:sz w:val="22"/>
          <w:szCs w:val="22"/>
        </w:rPr>
      </w:pPr>
      <w:r w:rsidRPr="005E31B6">
        <w:rPr>
          <w:rFonts w:cstheme="minorHAnsi"/>
          <w:sz w:val="22"/>
          <w:szCs w:val="22"/>
          <w:lang w:eastAsia="en-GB"/>
        </w:rPr>
        <w:t xml:space="preserve">Oncogenic PIK3CA mutations increase dependency on the mRNA cap methyltransferase, RNMT, in breast cancer </w:t>
      </w:r>
      <w:proofErr w:type="gramStart"/>
      <w:r w:rsidRPr="005E31B6">
        <w:rPr>
          <w:rFonts w:cstheme="minorHAnsi"/>
          <w:sz w:val="22"/>
          <w:szCs w:val="22"/>
          <w:lang w:eastAsia="en-GB"/>
        </w:rPr>
        <w:t>cells</w:t>
      </w:r>
      <w:proofErr w:type="gramEnd"/>
    </w:p>
    <w:p w14:paraId="6F539C86" w14:textId="4BA3DBCF" w:rsidR="0007041D" w:rsidRPr="005E31B6" w:rsidRDefault="00DF327C" w:rsidP="005E31B6">
      <w:pPr>
        <w:rPr>
          <w:rFonts w:cstheme="minorHAnsi"/>
          <w:sz w:val="22"/>
          <w:szCs w:val="22"/>
        </w:rPr>
      </w:pPr>
      <w:hyperlink r:id="rId8" w:history="1">
        <w:r w:rsidR="005B7CC0" w:rsidRPr="005E31B6">
          <w:rPr>
            <w:rStyle w:val="Hyperlink"/>
            <w:rFonts w:cstheme="minorHAnsi"/>
            <w:sz w:val="22"/>
            <w:szCs w:val="22"/>
          </w:rPr>
          <w:t>https://pubmed.ncbi.nlm.nih.gov/30991934/</w:t>
        </w:r>
      </w:hyperlink>
    </w:p>
    <w:p w14:paraId="57FB2E85" w14:textId="77777777" w:rsidR="005B7CC0" w:rsidRPr="005E31B6" w:rsidRDefault="005B7CC0" w:rsidP="005E31B6">
      <w:pPr>
        <w:rPr>
          <w:rFonts w:cstheme="minorHAnsi"/>
          <w:sz w:val="22"/>
          <w:szCs w:val="22"/>
        </w:rPr>
      </w:pPr>
    </w:p>
    <w:p w14:paraId="0A6E1378" w14:textId="77777777" w:rsidR="005B7CC0" w:rsidRPr="005E31B6" w:rsidRDefault="005B7CC0" w:rsidP="005E31B6">
      <w:pPr>
        <w:rPr>
          <w:rFonts w:cstheme="minorHAnsi"/>
          <w:color w:val="212121"/>
          <w:sz w:val="22"/>
          <w:szCs w:val="22"/>
        </w:rPr>
      </w:pPr>
      <w:r w:rsidRPr="005E31B6">
        <w:rPr>
          <w:rFonts w:cstheme="minorHAnsi"/>
          <w:color w:val="212121"/>
          <w:sz w:val="22"/>
          <w:szCs w:val="22"/>
        </w:rPr>
        <w:t>CDK1-Cyclin B1 Activates RNMT, Coordinating mRNA Cap Methylation with G1 Phase Transcription</w:t>
      </w:r>
    </w:p>
    <w:p w14:paraId="00EFD55A" w14:textId="1F1D39AF" w:rsidR="005E31B6" w:rsidRPr="005E31B6" w:rsidRDefault="00DF327C" w:rsidP="005E31B6">
      <w:pPr>
        <w:rPr>
          <w:rFonts w:cstheme="minorHAnsi"/>
          <w:color w:val="212121"/>
          <w:sz w:val="22"/>
          <w:szCs w:val="22"/>
        </w:rPr>
      </w:pPr>
      <w:hyperlink r:id="rId9" w:history="1">
        <w:r w:rsidR="005E31B6" w:rsidRPr="005E31B6">
          <w:rPr>
            <w:rStyle w:val="Hyperlink"/>
            <w:rFonts w:cstheme="minorHAnsi"/>
            <w:sz w:val="22"/>
            <w:szCs w:val="22"/>
          </w:rPr>
          <w:t>https://pubmed.ncbi.nlm.nih.gov/26942677/</w:t>
        </w:r>
      </w:hyperlink>
    </w:p>
    <w:p w14:paraId="6D3485BC" w14:textId="77777777" w:rsidR="005E31B6" w:rsidRPr="005E31B6" w:rsidRDefault="005E31B6" w:rsidP="005E31B6">
      <w:pPr>
        <w:rPr>
          <w:rFonts w:cstheme="minorHAnsi"/>
          <w:color w:val="212121"/>
          <w:sz w:val="22"/>
          <w:szCs w:val="22"/>
        </w:rPr>
      </w:pPr>
    </w:p>
    <w:p w14:paraId="355CD9FC" w14:textId="77777777" w:rsidR="005B7CC0" w:rsidRPr="00A961E6" w:rsidRDefault="005B7CC0" w:rsidP="00A961E6"/>
    <w:sectPr w:rsidR="005B7CC0" w:rsidRPr="00A961E6" w:rsidSect="00FD38A7">
      <w:pgSz w:w="11900" w:h="16840"/>
      <w:pgMar w:top="1440" w:right="1440" w:bottom="1440" w:left="1440" w:header="709" w:footer="709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FranklinGothic-Heavy">
    <w:charset w:val="00"/>
    <w:family w:val="swiss"/>
    <w:pitch w:val="default"/>
    <w:sig w:usb0="00000003" w:usb1="00000000" w:usb2="00000000" w:usb3="00000000" w:csb0="00000001" w:csb1="00000000"/>
  </w:font>
  <w:font w:name="Yu Gothic Light">
    <w:panose1 w:val="020B0300000000000000"/>
    <w:charset w:val="80"/>
    <w:family w:val="swiss"/>
    <w:pitch w:val="variable"/>
    <w:sig w:usb0="E00002FF" w:usb1="2AC7FDFF" w:usb2="00000016" w:usb3="00000000" w:csb0="0002009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Yu Mincho">
    <w:charset w:val="80"/>
    <w:family w:val="roman"/>
    <w:pitch w:val="variable"/>
    <w:sig w:usb0="800002E7" w:usb1="2AC7FCFF" w:usb2="00000012" w:usb3="00000000" w:csb0="000200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23E65C37"/>
    <w:multiLevelType w:val="hybridMultilevel"/>
    <w:tmpl w:val="22AA2E26"/>
    <w:lvl w:ilvl="0" w:tplc="08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30113D78"/>
    <w:multiLevelType w:val="multilevel"/>
    <w:tmpl w:val="E286BBF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3DD0154F"/>
    <w:multiLevelType w:val="hybridMultilevel"/>
    <w:tmpl w:val="55840978"/>
    <w:lvl w:ilvl="0" w:tplc="ABBCFD5E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hint="default"/>
      </w:rPr>
    </w:lvl>
    <w:lvl w:ilvl="1" w:tplc="BEB6BFBC" w:tentative="1">
      <w:start w:val="1"/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hint="default"/>
      </w:rPr>
    </w:lvl>
    <w:lvl w:ilvl="2" w:tplc="05F864D6" w:tentative="1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hint="default"/>
      </w:rPr>
    </w:lvl>
    <w:lvl w:ilvl="3" w:tplc="D37254F0" w:tentative="1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hint="default"/>
      </w:rPr>
    </w:lvl>
    <w:lvl w:ilvl="4" w:tplc="FA8C4FBE" w:tentative="1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hint="default"/>
      </w:rPr>
    </w:lvl>
    <w:lvl w:ilvl="5" w:tplc="86C22336" w:tentative="1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hint="default"/>
      </w:rPr>
    </w:lvl>
    <w:lvl w:ilvl="6" w:tplc="24B0EFA6" w:tentative="1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hint="default"/>
      </w:rPr>
    </w:lvl>
    <w:lvl w:ilvl="7" w:tplc="37F88964" w:tentative="1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hint="default"/>
      </w:rPr>
    </w:lvl>
    <w:lvl w:ilvl="8" w:tplc="67D02E6E" w:tentative="1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hint="default"/>
      </w:rPr>
    </w:lvl>
  </w:abstractNum>
  <w:abstractNum w:abstractNumId="3" w15:restartNumberingAfterBreak="0">
    <w:nsid w:val="54494913"/>
    <w:multiLevelType w:val="multilevel"/>
    <w:tmpl w:val="3D0448CE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623658829">
    <w:abstractNumId w:val="1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2" w16cid:durableId="1929272560">
    <w:abstractNumId w:val="3"/>
    <w:lvlOverride w:ilvl="0">
      <w:lvl w:ilvl="0">
        <w:numFmt w:val="bullet"/>
        <w:lvlText w:val=""/>
        <w:lvlJc w:val="left"/>
        <w:pPr>
          <w:tabs>
            <w:tab w:val="num" w:pos="720"/>
          </w:tabs>
          <w:ind w:left="720" w:hanging="360"/>
        </w:pPr>
        <w:rPr>
          <w:rFonts w:ascii="Wingdings" w:hAnsi="Wingdings" w:hint="default"/>
          <w:sz w:val="20"/>
        </w:rPr>
      </w:lvl>
    </w:lvlOverride>
  </w:num>
  <w:num w:numId="3" w16cid:durableId="1110471032">
    <w:abstractNumId w:val="2"/>
  </w:num>
  <w:num w:numId="4" w16cid:durableId="23154549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69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2E79A8"/>
    <w:rsid w:val="00006BCD"/>
    <w:rsid w:val="000142AB"/>
    <w:rsid w:val="00017B08"/>
    <w:rsid w:val="00024713"/>
    <w:rsid w:val="000345FB"/>
    <w:rsid w:val="00035470"/>
    <w:rsid w:val="0003779B"/>
    <w:rsid w:val="00044314"/>
    <w:rsid w:val="0004733F"/>
    <w:rsid w:val="00054762"/>
    <w:rsid w:val="00054C36"/>
    <w:rsid w:val="00055562"/>
    <w:rsid w:val="00061570"/>
    <w:rsid w:val="00064114"/>
    <w:rsid w:val="0007041D"/>
    <w:rsid w:val="0007166E"/>
    <w:rsid w:val="000764FE"/>
    <w:rsid w:val="000837D6"/>
    <w:rsid w:val="00097D5E"/>
    <w:rsid w:val="000A0508"/>
    <w:rsid w:val="000A2BB1"/>
    <w:rsid w:val="000B046F"/>
    <w:rsid w:val="000C71AF"/>
    <w:rsid w:val="000D5447"/>
    <w:rsid w:val="000D63A4"/>
    <w:rsid w:val="000E20D0"/>
    <w:rsid w:val="001017F0"/>
    <w:rsid w:val="0011005A"/>
    <w:rsid w:val="00120842"/>
    <w:rsid w:val="00123932"/>
    <w:rsid w:val="00131A26"/>
    <w:rsid w:val="00133C50"/>
    <w:rsid w:val="00140477"/>
    <w:rsid w:val="00144D9A"/>
    <w:rsid w:val="00181EC0"/>
    <w:rsid w:val="00182EED"/>
    <w:rsid w:val="001843D7"/>
    <w:rsid w:val="00184DDB"/>
    <w:rsid w:val="00185C40"/>
    <w:rsid w:val="0018742E"/>
    <w:rsid w:val="001A195F"/>
    <w:rsid w:val="001A372D"/>
    <w:rsid w:val="001C70DF"/>
    <w:rsid w:val="001D0E00"/>
    <w:rsid w:val="001D1422"/>
    <w:rsid w:val="001D71D2"/>
    <w:rsid w:val="001F04DE"/>
    <w:rsid w:val="001F70D4"/>
    <w:rsid w:val="002002A6"/>
    <w:rsid w:val="002035FA"/>
    <w:rsid w:val="00205E42"/>
    <w:rsid w:val="00205E88"/>
    <w:rsid w:val="00220AB3"/>
    <w:rsid w:val="00230E28"/>
    <w:rsid w:val="00237C02"/>
    <w:rsid w:val="00250B7E"/>
    <w:rsid w:val="00252DEE"/>
    <w:rsid w:val="002623D6"/>
    <w:rsid w:val="00283F38"/>
    <w:rsid w:val="00284AB7"/>
    <w:rsid w:val="00295BD2"/>
    <w:rsid w:val="002A0130"/>
    <w:rsid w:val="002A50D4"/>
    <w:rsid w:val="002A5367"/>
    <w:rsid w:val="002A7313"/>
    <w:rsid w:val="002C1623"/>
    <w:rsid w:val="002C4AD0"/>
    <w:rsid w:val="002C4DB2"/>
    <w:rsid w:val="002D250E"/>
    <w:rsid w:val="002D3F16"/>
    <w:rsid w:val="002D7EE6"/>
    <w:rsid w:val="002E4B35"/>
    <w:rsid w:val="002E79A8"/>
    <w:rsid w:val="00304FE4"/>
    <w:rsid w:val="00307421"/>
    <w:rsid w:val="0031122A"/>
    <w:rsid w:val="00313A20"/>
    <w:rsid w:val="00317FAD"/>
    <w:rsid w:val="00322F1D"/>
    <w:rsid w:val="003274C4"/>
    <w:rsid w:val="00333CCB"/>
    <w:rsid w:val="003626B3"/>
    <w:rsid w:val="0036376E"/>
    <w:rsid w:val="003702BF"/>
    <w:rsid w:val="0037426E"/>
    <w:rsid w:val="00387E90"/>
    <w:rsid w:val="00390CEF"/>
    <w:rsid w:val="0039164B"/>
    <w:rsid w:val="003919AE"/>
    <w:rsid w:val="003A10E0"/>
    <w:rsid w:val="003A3D82"/>
    <w:rsid w:val="003B5C8D"/>
    <w:rsid w:val="003B7946"/>
    <w:rsid w:val="003C2062"/>
    <w:rsid w:val="003C23D8"/>
    <w:rsid w:val="003C52C7"/>
    <w:rsid w:val="003C6EE1"/>
    <w:rsid w:val="003E7732"/>
    <w:rsid w:val="004058D8"/>
    <w:rsid w:val="00407C48"/>
    <w:rsid w:val="00416B1A"/>
    <w:rsid w:val="004170B0"/>
    <w:rsid w:val="00417637"/>
    <w:rsid w:val="00420011"/>
    <w:rsid w:val="00421643"/>
    <w:rsid w:val="00421FC2"/>
    <w:rsid w:val="00426765"/>
    <w:rsid w:val="00427BD6"/>
    <w:rsid w:val="00445C1F"/>
    <w:rsid w:val="00446D40"/>
    <w:rsid w:val="00452D3D"/>
    <w:rsid w:val="004555C8"/>
    <w:rsid w:val="00465F21"/>
    <w:rsid w:val="00470765"/>
    <w:rsid w:val="004834B3"/>
    <w:rsid w:val="00495968"/>
    <w:rsid w:val="00497D5E"/>
    <w:rsid w:val="004A1214"/>
    <w:rsid w:val="004A4170"/>
    <w:rsid w:val="004A7C21"/>
    <w:rsid w:val="004B38FE"/>
    <w:rsid w:val="004B6F62"/>
    <w:rsid w:val="004C20F6"/>
    <w:rsid w:val="004C69DF"/>
    <w:rsid w:val="004D1AAB"/>
    <w:rsid w:val="004D2ACB"/>
    <w:rsid w:val="004E4A29"/>
    <w:rsid w:val="004E7A8B"/>
    <w:rsid w:val="004F6E90"/>
    <w:rsid w:val="0052196A"/>
    <w:rsid w:val="0052413F"/>
    <w:rsid w:val="00533869"/>
    <w:rsid w:val="00537A60"/>
    <w:rsid w:val="005519AB"/>
    <w:rsid w:val="00551D27"/>
    <w:rsid w:val="00552691"/>
    <w:rsid w:val="00552B0E"/>
    <w:rsid w:val="00552C64"/>
    <w:rsid w:val="00556B8A"/>
    <w:rsid w:val="005601BF"/>
    <w:rsid w:val="00572E62"/>
    <w:rsid w:val="00574478"/>
    <w:rsid w:val="00580B79"/>
    <w:rsid w:val="00580F1C"/>
    <w:rsid w:val="00584714"/>
    <w:rsid w:val="00590BEF"/>
    <w:rsid w:val="005B2174"/>
    <w:rsid w:val="005B5315"/>
    <w:rsid w:val="005B58D4"/>
    <w:rsid w:val="005B7877"/>
    <w:rsid w:val="005B7CC0"/>
    <w:rsid w:val="005C1391"/>
    <w:rsid w:val="005C44DC"/>
    <w:rsid w:val="005D42AB"/>
    <w:rsid w:val="005E31B6"/>
    <w:rsid w:val="005E6340"/>
    <w:rsid w:val="005E6A4B"/>
    <w:rsid w:val="005F3370"/>
    <w:rsid w:val="005F45DC"/>
    <w:rsid w:val="0061555B"/>
    <w:rsid w:val="00625BAA"/>
    <w:rsid w:val="00631FF1"/>
    <w:rsid w:val="00645115"/>
    <w:rsid w:val="006527AB"/>
    <w:rsid w:val="00663A55"/>
    <w:rsid w:val="006644F2"/>
    <w:rsid w:val="0067760A"/>
    <w:rsid w:val="00677C91"/>
    <w:rsid w:val="00687DEB"/>
    <w:rsid w:val="0069141C"/>
    <w:rsid w:val="006A1B96"/>
    <w:rsid w:val="006A688A"/>
    <w:rsid w:val="006B0C4F"/>
    <w:rsid w:val="006C4652"/>
    <w:rsid w:val="006C4A6D"/>
    <w:rsid w:val="006D7718"/>
    <w:rsid w:val="006E7418"/>
    <w:rsid w:val="006F1A4B"/>
    <w:rsid w:val="0070252B"/>
    <w:rsid w:val="00702EF8"/>
    <w:rsid w:val="00705614"/>
    <w:rsid w:val="007210EF"/>
    <w:rsid w:val="007213B0"/>
    <w:rsid w:val="00721A25"/>
    <w:rsid w:val="00721C60"/>
    <w:rsid w:val="00726561"/>
    <w:rsid w:val="00730CFD"/>
    <w:rsid w:val="007374DB"/>
    <w:rsid w:val="0074505A"/>
    <w:rsid w:val="00760F13"/>
    <w:rsid w:val="00766A3B"/>
    <w:rsid w:val="00766BA8"/>
    <w:rsid w:val="007674F9"/>
    <w:rsid w:val="0077343C"/>
    <w:rsid w:val="00783754"/>
    <w:rsid w:val="0079183B"/>
    <w:rsid w:val="007A7995"/>
    <w:rsid w:val="007B1387"/>
    <w:rsid w:val="007B3DB6"/>
    <w:rsid w:val="007C5D81"/>
    <w:rsid w:val="007D0892"/>
    <w:rsid w:val="007E1B8D"/>
    <w:rsid w:val="008029F3"/>
    <w:rsid w:val="00806088"/>
    <w:rsid w:val="008234BB"/>
    <w:rsid w:val="00834F66"/>
    <w:rsid w:val="00840477"/>
    <w:rsid w:val="008446F7"/>
    <w:rsid w:val="00853A5C"/>
    <w:rsid w:val="00863B41"/>
    <w:rsid w:val="00872648"/>
    <w:rsid w:val="0088111D"/>
    <w:rsid w:val="00883E01"/>
    <w:rsid w:val="008848C9"/>
    <w:rsid w:val="00890FD9"/>
    <w:rsid w:val="0089529C"/>
    <w:rsid w:val="008A01DD"/>
    <w:rsid w:val="008B1292"/>
    <w:rsid w:val="008C7B6F"/>
    <w:rsid w:val="008F05D4"/>
    <w:rsid w:val="00906584"/>
    <w:rsid w:val="0090666A"/>
    <w:rsid w:val="009071E8"/>
    <w:rsid w:val="009119F0"/>
    <w:rsid w:val="00912DB0"/>
    <w:rsid w:val="009151B2"/>
    <w:rsid w:val="00927A43"/>
    <w:rsid w:val="00935BE3"/>
    <w:rsid w:val="009443A5"/>
    <w:rsid w:val="00952483"/>
    <w:rsid w:val="009545BC"/>
    <w:rsid w:val="00957354"/>
    <w:rsid w:val="00957F6F"/>
    <w:rsid w:val="009615E1"/>
    <w:rsid w:val="0097223C"/>
    <w:rsid w:val="009743FF"/>
    <w:rsid w:val="009902E6"/>
    <w:rsid w:val="009903BE"/>
    <w:rsid w:val="009A1B38"/>
    <w:rsid w:val="009A24A1"/>
    <w:rsid w:val="009A2E79"/>
    <w:rsid w:val="009A4D07"/>
    <w:rsid w:val="009B3608"/>
    <w:rsid w:val="009C173E"/>
    <w:rsid w:val="009C4F5C"/>
    <w:rsid w:val="009D34FD"/>
    <w:rsid w:val="009E0C00"/>
    <w:rsid w:val="009E4293"/>
    <w:rsid w:val="009E5CBB"/>
    <w:rsid w:val="009F48E8"/>
    <w:rsid w:val="00A1032E"/>
    <w:rsid w:val="00A135F7"/>
    <w:rsid w:val="00A15748"/>
    <w:rsid w:val="00A201AC"/>
    <w:rsid w:val="00A20648"/>
    <w:rsid w:val="00A209D5"/>
    <w:rsid w:val="00A22819"/>
    <w:rsid w:val="00A25F61"/>
    <w:rsid w:val="00A40DCB"/>
    <w:rsid w:val="00A54AE9"/>
    <w:rsid w:val="00A669DB"/>
    <w:rsid w:val="00A67A03"/>
    <w:rsid w:val="00A842A5"/>
    <w:rsid w:val="00A961E6"/>
    <w:rsid w:val="00AA284E"/>
    <w:rsid w:val="00AB029E"/>
    <w:rsid w:val="00AB72A1"/>
    <w:rsid w:val="00AC0FF1"/>
    <w:rsid w:val="00AC6D98"/>
    <w:rsid w:val="00AC6F46"/>
    <w:rsid w:val="00AF1722"/>
    <w:rsid w:val="00B044A3"/>
    <w:rsid w:val="00B26EB5"/>
    <w:rsid w:val="00B30596"/>
    <w:rsid w:val="00B359A2"/>
    <w:rsid w:val="00B402B9"/>
    <w:rsid w:val="00B60679"/>
    <w:rsid w:val="00B6331F"/>
    <w:rsid w:val="00B77342"/>
    <w:rsid w:val="00B777F1"/>
    <w:rsid w:val="00B83B9D"/>
    <w:rsid w:val="00B86BB9"/>
    <w:rsid w:val="00B96192"/>
    <w:rsid w:val="00BA0B78"/>
    <w:rsid w:val="00BB568A"/>
    <w:rsid w:val="00BB5EEE"/>
    <w:rsid w:val="00BD2155"/>
    <w:rsid w:val="00BD3B86"/>
    <w:rsid w:val="00BE1438"/>
    <w:rsid w:val="00BF0AF2"/>
    <w:rsid w:val="00BF0D1F"/>
    <w:rsid w:val="00BF4FFD"/>
    <w:rsid w:val="00BF662F"/>
    <w:rsid w:val="00C01A63"/>
    <w:rsid w:val="00C032DA"/>
    <w:rsid w:val="00C06A9A"/>
    <w:rsid w:val="00C11429"/>
    <w:rsid w:val="00C12124"/>
    <w:rsid w:val="00C122BC"/>
    <w:rsid w:val="00C171BF"/>
    <w:rsid w:val="00C237F0"/>
    <w:rsid w:val="00C267D9"/>
    <w:rsid w:val="00C41953"/>
    <w:rsid w:val="00C449A1"/>
    <w:rsid w:val="00C55CB5"/>
    <w:rsid w:val="00C632D9"/>
    <w:rsid w:val="00C72052"/>
    <w:rsid w:val="00C77662"/>
    <w:rsid w:val="00C91143"/>
    <w:rsid w:val="00C91D53"/>
    <w:rsid w:val="00C9669E"/>
    <w:rsid w:val="00CB39D3"/>
    <w:rsid w:val="00CB7B52"/>
    <w:rsid w:val="00CC51FC"/>
    <w:rsid w:val="00CC5F43"/>
    <w:rsid w:val="00CD2B27"/>
    <w:rsid w:val="00CD4C09"/>
    <w:rsid w:val="00CF00FC"/>
    <w:rsid w:val="00CF3B8B"/>
    <w:rsid w:val="00CF5D74"/>
    <w:rsid w:val="00D007A3"/>
    <w:rsid w:val="00D0491D"/>
    <w:rsid w:val="00D04B90"/>
    <w:rsid w:val="00D0556E"/>
    <w:rsid w:val="00D12F03"/>
    <w:rsid w:val="00D16F64"/>
    <w:rsid w:val="00D212C2"/>
    <w:rsid w:val="00D21716"/>
    <w:rsid w:val="00D236F1"/>
    <w:rsid w:val="00D33511"/>
    <w:rsid w:val="00D33778"/>
    <w:rsid w:val="00D33C88"/>
    <w:rsid w:val="00D418EB"/>
    <w:rsid w:val="00D419F8"/>
    <w:rsid w:val="00D434EF"/>
    <w:rsid w:val="00D452E1"/>
    <w:rsid w:val="00D4618D"/>
    <w:rsid w:val="00D648C5"/>
    <w:rsid w:val="00D66602"/>
    <w:rsid w:val="00D72404"/>
    <w:rsid w:val="00D7724C"/>
    <w:rsid w:val="00D876D7"/>
    <w:rsid w:val="00D90B46"/>
    <w:rsid w:val="00DA0B29"/>
    <w:rsid w:val="00DA6645"/>
    <w:rsid w:val="00DC6DA4"/>
    <w:rsid w:val="00DD0EA7"/>
    <w:rsid w:val="00DD4417"/>
    <w:rsid w:val="00DE1EC0"/>
    <w:rsid w:val="00DF25D5"/>
    <w:rsid w:val="00DF327C"/>
    <w:rsid w:val="00DF56A9"/>
    <w:rsid w:val="00DF71F3"/>
    <w:rsid w:val="00E02046"/>
    <w:rsid w:val="00E0318E"/>
    <w:rsid w:val="00E13311"/>
    <w:rsid w:val="00E14662"/>
    <w:rsid w:val="00E2033B"/>
    <w:rsid w:val="00E3350B"/>
    <w:rsid w:val="00E35883"/>
    <w:rsid w:val="00E405D3"/>
    <w:rsid w:val="00E43BD1"/>
    <w:rsid w:val="00E446E6"/>
    <w:rsid w:val="00E47654"/>
    <w:rsid w:val="00E55332"/>
    <w:rsid w:val="00E5634B"/>
    <w:rsid w:val="00E67024"/>
    <w:rsid w:val="00E80634"/>
    <w:rsid w:val="00E81F95"/>
    <w:rsid w:val="00E86293"/>
    <w:rsid w:val="00E863C8"/>
    <w:rsid w:val="00EA4096"/>
    <w:rsid w:val="00EA45DE"/>
    <w:rsid w:val="00EA4991"/>
    <w:rsid w:val="00EB0F5F"/>
    <w:rsid w:val="00EB5BC6"/>
    <w:rsid w:val="00EC1725"/>
    <w:rsid w:val="00EC6142"/>
    <w:rsid w:val="00ED4A7A"/>
    <w:rsid w:val="00EF0BDF"/>
    <w:rsid w:val="00EF3DD1"/>
    <w:rsid w:val="00EF4062"/>
    <w:rsid w:val="00EF66D0"/>
    <w:rsid w:val="00F00057"/>
    <w:rsid w:val="00F071A1"/>
    <w:rsid w:val="00F17804"/>
    <w:rsid w:val="00F22BF6"/>
    <w:rsid w:val="00F235CE"/>
    <w:rsid w:val="00F24FEF"/>
    <w:rsid w:val="00F34F90"/>
    <w:rsid w:val="00F35F41"/>
    <w:rsid w:val="00F400FB"/>
    <w:rsid w:val="00F40232"/>
    <w:rsid w:val="00F60B06"/>
    <w:rsid w:val="00F61510"/>
    <w:rsid w:val="00F62260"/>
    <w:rsid w:val="00F653F5"/>
    <w:rsid w:val="00F74C0D"/>
    <w:rsid w:val="00F85DA0"/>
    <w:rsid w:val="00F917DB"/>
    <w:rsid w:val="00FA3708"/>
    <w:rsid w:val="00FA3E49"/>
    <w:rsid w:val="00FB3BC7"/>
    <w:rsid w:val="00FB6561"/>
    <w:rsid w:val="00FC22E0"/>
    <w:rsid w:val="00FD38A7"/>
    <w:rsid w:val="00FE0A68"/>
    <w:rsid w:val="00FE3A94"/>
    <w:rsid w:val="00FE66D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1026"/>
    <o:shapelayout v:ext="edit">
      <o:idmap v:ext="edit" data="1"/>
    </o:shapelayout>
  </w:shapeDefaults>
  <w:decimalSymbol w:val="."/>
  <w:listSeparator w:val=","/>
  <w14:docId w14:val="718790CD"/>
  <w15:docId w15:val="{66B2772F-2CAD-844B-AD4F-3871D9AFD79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4"/>
        <w:szCs w:val="24"/>
        <w:lang w:val="en-GB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uiPriority w:val="9"/>
    <w:qFormat/>
    <w:rsid w:val="00F85DA0"/>
    <w:pPr>
      <w:spacing w:before="100" w:beforeAutospacing="1" w:after="100" w:afterAutospacing="1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styleId="Hyperlink">
    <w:name w:val="Hyperlink"/>
    <w:basedOn w:val="DefaultParagraphFont"/>
    <w:uiPriority w:val="99"/>
    <w:unhideWhenUsed/>
    <w:rsid w:val="002E79A8"/>
    <w:rPr>
      <w:color w:val="0563C1" w:themeColor="hyperlink"/>
      <w:u w:val="single"/>
    </w:rPr>
  </w:style>
  <w:style w:type="character" w:customStyle="1" w:styleId="UnresolvedMention1">
    <w:name w:val="Unresolved Mention1"/>
    <w:basedOn w:val="DefaultParagraphFont"/>
    <w:uiPriority w:val="99"/>
    <w:semiHidden/>
    <w:unhideWhenUsed/>
    <w:rsid w:val="002E79A8"/>
    <w:rPr>
      <w:color w:val="605E5C"/>
      <w:shd w:val="clear" w:color="auto" w:fill="E1DFDD"/>
    </w:rPr>
  </w:style>
  <w:style w:type="character" w:styleId="FollowedHyperlink">
    <w:name w:val="FollowedHyperlink"/>
    <w:basedOn w:val="DefaultParagraphFont"/>
    <w:uiPriority w:val="99"/>
    <w:semiHidden/>
    <w:unhideWhenUsed/>
    <w:rsid w:val="004C20F6"/>
    <w:rPr>
      <w:color w:val="954F72" w:themeColor="followedHyperlink"/>
      <w:u w:val="single"/>
    </w:rPr>
  </w:style>
  <w:style w:type="character" w:styleId="CommentReference">
    <w:name w:val="annotation reference"/>
    <w:basedOn w:val="DefaultParagraphFont"/>
    <w:uiPriority w:val="99"/>
    <w:semiHidden/>
    <w:unhideWhenUsed/>
    <w:rsid w:val="00131A26"/>
    <w:rPr>
      <w:sz w:val="16"/>
      <w:szCs w:val="16"/>
    </w:rPr>
  </w:style>
  <w:style w:type="paragraph" w:styleId="CommentText">
    <w:name w:val="annotation text"/>
    <w:basedOn w:val="Normal"/>
    <w:link w:val="CommentTextChar"/>
    <w:uiPriority w:val="99"/>
    <w:semiHidden/>
    <w:unhideWhenUsed/>
    <w:rsid w:val="00131A26"/>
    <w:rPr>
      <w:sz w:val="20"/>
      <w:szCs w:val="20"/>
    </w:rPr>
  </w:style>
  <w:style w:type="character" w:customStyle="1" w:styleId="CommentTextChar">
    <w:name w:val="Comment Text Char"/>
    <w:basedOn w:val="DefaultParagraphFont"/>
    <w:link w:val="CommentText"/>
    <w:uiPriority w:val="99"/>
    <w:semiHidden/>
    <w:rsid w:val="00131A26"/>
    <w:rPr>
      <w:sz w:val="20"/>
      <w:szCs w:val="20"/>
    </w:rPr>
  </w:style>
  <w:style w:type="paragraph" w:styleId="CommentSubject">
    <w:name w:val="annotation subject"/>
    <w:basedOn w:val="CommentText"/>
    <w:next w:val="CommentText"/>
    <w:link w:val="CommentSubjectChar"/>
    <w:uiPriority w:val="99"/>
    <w:semiHidden/>
    <w:unhideWhenUsed/>
    <w:rsid w:val="00131A26"/>
    <w:rPr>
      <w:b/>
      <w:bCs/>
    </w:rPr>
  </w:style>
  <w:style w:type="character" w:customStyle="1" w:styleId="CommentSubjectChar">
    <w:name w:val="Comment Subject Char"/>
    <w:basedOn w:val="CommentTextChar"/>
    <w:link w:val="CommentSubject"/>
    <w:uiPriority w:val="99"/>
    <w:semiHidden/>
    <w:rsid w:val="00131A26"/>
    <w:rPr>
      <w:b/>
      <w:bCs/>
      <w:sz w:val="20"/>
      <w:szCs w:val="20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131A26"/>
    <w:rPr>
      <w:rFonts w:ascii="Times New Roman" w:hAnsi="Times New Roman" w:cs="Times New Roman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131A26"/>
    <w:rPr>
      <w:rFonts w:ascii="Times New Roman" w:hAnsi="Times New Roman" w:cs="Times New Roman"/>
      <w:sz w:val="18"/>
      <w:szCs w:val="18"/>
    </w:rPr>
  </w:style>
  <w:style w:type="character" w:customStyle="1" w:styleId="Heading1Char">
    <w:name w:val="Heading 1 Char"/>
    <w:basedOn w:val="DefaultParagraphFont"/>
    <w:link w:val="Heading1"/>
    <w:uiPriority w:val="9"/>
    <w:rsid w:val="00F85DA0"/>
    <w:rPr>
      <w:rFonts w:ascii="Times New Roman" w:eastAsia="Times New Roman" w:hAnsi="Times New Roman" w:cs="Times New Roman"/>
      <w:b/>
      <w:bCs/>
      <w:kern w:val="36"/>
      <w:sz w:val="48"/>
      <w:szCs w:val="48"/>
      <w:lang w:eastAsia="en-GB"/>
    </w:rPr>
  </w:style>
  <w:style w:type="character" w:styleId="UnresolvedMention">
    <w:name w:val="Unresolved Mention"/>
    <w:basedOn w:val="DefaultParagraphFont"/>
    <w:uiPriority w:val="99"/>
    <w:semiHidden/>
    <w:unhideWhenUsed/>
    <w:rsid w:val="005B7CC0"/>
    <w:rPr>
      <w:color w:val="605E5C"/>
      <w:shd w:val="clear" w:color="auto" w:fill="E1DFDD"/>
    </w:rPr>
  </w:style>
  <w:style w:type="paragraph" w:styleId="ListParagraph">
    <w:name w:val="List Paragraph"/>
    <w:basedOn w:val="Normal"/>
    <w:uiPriority w:val="34"/>
    <w:qFormat/>
    <w:rsid w:val="00322F1D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35029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5975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80915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1000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187633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1326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1540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03895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36451235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608151364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483475226">
          <w:marLeft w:val="446"/>
          <w:marRight w:val="0"/>
          <w:marTop w:val="0"/>
          <w:marBottom w:val="12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778164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99113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149326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58046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s://pubmed.ncbi.nlm.nih.gov/30991934/" TargetMode="Externa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yperlink" Target="https://pubmed.ncbi.nlm.nih.gov/35212377/" TargetMode="Externa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https://pubmed.ncbi.nlm.nih.gov/34125914/" TargetMode="External"/><Relationship Id="rId11" Type="http://schemas.openxmlformats.org/officeDocument/2006/relationships/theme" Target="theme/theme1.xml"/><Relationship Id="rId5" Type="http://schemas.openxmlformats.org/officeDocument/2006/relationships/image" Target="media/image1.jpeg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hyperlink" Target="https://pubmed.ncbi.nlm.nih.gov/26942677/" TargetMode="Externa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1A2A2CF7A769F2468233866FC41FFE9C" ma:contentTypeVersion="6" ma:contentTypeDescription="Create a new document." ma:contentTypeScope="" ma:versionID="71ef2673134ae278ec2cfabb4f745151">
  <xsd:schema xmlns:xsd="http://www.w3.org/2001/XMLSchema" xmlns:xs="http://www.w3.org/2001/XMLSchema" xmlns:p="http://schemas.microsoft.com/office/2006/metadata/properties" xmlns:ns2="1a0ba6c3-9c88-409f-a6c3-d7b30f0128f9" xmlns:ns3="2cc0b2b8-54f9-42b4-99e3-fe5849fa8056" targetNamespace="http://schemas.microsoft.com/office/2006/metadata/properties" ma:root="true" ma:fieldsID="b9ff581f5ffcd248d57e1857da5aed29" ns2:_="" ns3:_="">
    <xsd:import namespace="1a0ba6c3-9c88-409f-a6c3-d7b30f0128f9"/>
    <xsd:import namespace="2cc0b2b8-54f9-42b4-99e3-fe5849fa8056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a0ba6c3-9c88-409f-a6c3-d7b30f0128f9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SearchProperties" ma:index="1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1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2cc0b2b8-54f9-42b4-99e3-fe5849fa8056" elementFormDefault="qualified">
    <xsd:import namespace="http://schemas.microsoft.com/office/2006/documentManagement/types"/>
    <xsd:import namespace="http://schemas.microsoft.com/office/infopath/2007/PartnerControls"/>
    <xsd:element name="SharedWithUsers" ma:index="12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3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Content Type"/>
        <xsd:element ref="dc:title" minOccurs="0" maxOccurs="1" ma:index="4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/>
</p:properties>
</file>

<file path=customXml/itemProps1.xml><?xml version="1.0" encoding="utf-8"?>
<ds:datastoreItem xmlns:ds="http://schemas.openxmlformats.org/officeDocument/2006/customXml" ds:itemID="{6CA9A80E-1634-4363-85A0-09E60BEF5C8C}"/>
</file>

<file path=customXml/itemProps2.xml><?xml version="1.0" encoding="utf-8"?>
<ds:datastoreItem xmlns:ds="http://schemas.openxmlformats.org/officeDocument/2006/customXml" ds:itemID="{9EEAE478-C755-4284-A2E2-F3DF79A1C88E}"/>
</file>

<file path=customXml/itemProps3.xml><?xml version="1.0" encoding="utf-8"?>
<ds:datastoreItem xmlns:ds="http://schemas.openxmlformats.org/officeDocument/2006/customXml" ds:itemID="{948BD096-4A75-4143-982F-B6C2765AD15C}"/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759</Words>
  <Characters>4327</Characters>
  <Application>Microsoft Office Word</Application>
  <DocSecurity>0</DocSecurity>
  <Lines>36</Lines>
  <Paragraphs>10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5076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David Bryant</dc:creator>
  <cp:keywords/>
  <dc:description/>
  <cp:lastModifiedBy>Victoria Cowling</cp:lastModifiedBy>
  <cp:revision>2</cp:revision>
  <dcterms:created xsi:type="dcterms:W3CDTF">2024-01-15T10:14:00Z</dcterms:created>
  <dcterms:modified xsi:type="dcterms:W3CDTF">2024-01-15T10:14:00Z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0x0101001A2A2CF7A769F2468233866FC41FFE9C</vt:lpwstr>
  </property>
</Properties>
</file>